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69AE5E" w14:textId="77777777" w:rsidR="00E0570F" w:rsidRDefault="00E0570F" w:rsidP="001C55A9">
      <w:pPr>
        <w:jc w:val="right"/>
        <w:rPr>
          <w:rFonts w:ascii="Calibri" w:hAnsi="Calibri"/>
        </w:rPr>
      </w:pPr>
    </w:p>
    <w:p w14:paraId="574DCF33" w14:textId="320E1B6A" w:rsidR="00570658" w:rsidRPr="00570658" w:rsidRDefault="00570658" w:rsidP="001C55A9">
      <w:pPr>
        <w:jc w:val="right"/>
        <w:rPr>
          <w:rFonts w:ascii="Calibri" w:hAnsi="Calibri"/>
        </w:rPr>
      </w:pPr>
      <w:r w:rsidRPr="00570658">
        <w:rPr>
          <w:rFonts w:ascii="Calibri" w:hAnsi="Calibri"/>
          <w:noProof/>
          <w:sz w:val="22"/>
          <w:szCs w:val="22"/>
        </w:rPr>
        <w:drawing>
          <wp:anchor distT="0" distB="0" distL="114300" distR="114300" simplePos="0" relativeHeight="251659264" behindDoc="0" locked="0" layoutInCell="1" allowOverlap="1" wp14:anchorId="28D305F2" wp14:editId="623E8CD8">
            <wp:simplePos x="0" y="0"/>
            <wp:positionH relativeFrom="column">
              <wp:posOffset>-114300</wp:posOffset>
            </wp:positionH>
            <wp:positionV relativeFrom="paragraph">
              <wp:posOffset>-571500</wp:posOffset>
            </wp:positionV>
            <wp:extent cx="2971800" cy="591820"/>
            <wp:effectExtent l="0" t="0" r="0" b="0"/>
            <wp:wrapNone/>
            <wp:docPr id="3" name="Image 3" descr="ECHANGE:DOSSIERS EN COURS:Meryl:TUBESCA:VISUELS:tubes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ANGE:DOSSIERS EN COURS:Meryl:TUBESCA:VISUELS:tubesca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5918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1C5325C" w14:textId="79FB202B" w:rsidR="00570658" w:rsidRPr="00570658" w:rsidRDefault="00570658" w:rsidP="001C55A9">
      <w:pPr>
        <w:jc w:val="right"/>
        <w:rPr>
          <w:rFonts w:ascii="Calibri" w:hAnsi="Calibri"/>
          <w:sz w:val="18"/>
          <w:szCs w:val="18"/>
        </w:rPr>
      </w:pPr>
      <w:r w:rsidRPr="00570658">
        <w:rPr>
          <w:rFonts w:ascii="Calibri" w:hAnsi="Calibri"/>
          <w:sz w:val="18"/>
          <w:szCs w:val="18"/>
        </w:rPr>
        <w:t>Communiqué de presse</w:t>
      </w:r>
    </w:p>
    <w:p w14:paraId="110413FC" w14:textId="77777777" w:rsidR="001C55A9" w:rsidRPr="00570658" w:rsidRDefault="001C55A9" w:rsidP="001C55A9">
      <w:pPr>
        <w:jc w:val="right"/>
        <w:rPr>
          <w:rFonts w:ascii="Calibri" w:hAnsi="Calibri"/>
          <w:sz w:val="18"/>
          <w:szCs w:val="18"/>
        </w:rPr>
      </w:pPr>
      <w:r w:rsidRPr="00570658">
        <w:rPr>
          <w:rFonts w:ascii="Calibri" w:hAnsi="Calibri"/>
          <w:sz w:val="18"/>
          <w:szCs w:val="18"/>
        </w:rPr>
        <w:t xml:space="preserve">Rouen, le 15 septembre 2016 </w:t>
      </w:r>
    </w:p>
    <w:p w14:paraId="050D6071" w14:textId="77777777" w:rsidR="001C55A9" w:rsidRPr="00570658" w:rsidRDefault="001C55A9">
      <w:pPr>
        <w:rPr>
          <w:rFonts w:ascii="Calibri" w:hAnsi="Calibri"/>
        </w:rPr>
      </w:pPr>
    </w:p>
    <w:p w14:paraId="6D3987C5" w14:textId="12377127" w:rsidR="001C55A9" w:rsidRPr="00570658" w:rsidRDefault="005740CD" w:rsidP="001C55A9">
      <w:pPr>
        <w:jc w:val="center"/>
        <w:rPr>
          <w:rFonts w:ascii="Calibri" w:hAnsi="Calibri"/>
          <w:b/>
          <w:color w:val="0E3477"/>
        </w:rPr>
      </w:pPr>
      <w:r>
        <w:rPr>
          <w:rFonts w:ascii="Calibri" w:hAnsi="Calibri"/>
          <w:b/>
          <w:color w:val="0E3477"/>
        </w:rPr>
        <w:t>TUBESCA-COMABI DÉ</w:t>
      </w:r>
      <w:r w:rsidRPr="00570658">
        <w:rPr>
          <w:rFonts w:ascii="Calibri" w:hAnsi="Calibri"/>
          <w:b/>
          <w:color w:val="0E3477"/>
        </w:rPr>
        <w:t>VELOPPE U</w:t>
      </w:r>
      <w:r>
        <w:rPr>
          <w:rFonts w:ascii="Calibri" w:hAnsi="Calibri"/>
          <w:b/>
          <w:color w:val="0E3477"/>
        </w:rPr>
        <w:t>NE SOLUTION DE 152M D’É</w:t>
      </w:r>
      <w:r w:rsidRPr="00570658">
        <w:rPr>
          <w:rFonts w:ascii="Calibri" w:hAnsi="Calibri"/>
          <w:b/>
          <w:color w:val="0E3477"/>
        </w:rPr>
        <w:t>CHAFAUDAGES</w:t>
      </w:r>
    </w:p>
    <w:p w14:paraId="531A7DA9" w14:textId="51107DAA" w:rsidR="00AB116D" w:rsidRPr="00570658" w:rsidRDefault="005740CD" w:rsidP="001C55A9">
      <w:pPr>
        <w:jc w:val="center"/>
        <w:rPr>
          <w:rFonts w:ascii="Calibri" w:hAnsi="Calibri"/>
          <w:b/>
          <w:color w:val="0E3477"/>
        </w:rPr>
      </w:pPr>
      <w:r w:rsidRPr="00570658">
        <w:rPr>
          <w:rFonts w:ascii="Calibri" w:hAnsi="Calibri"/>
          <w:b/>
          <w:color w:val="0E3477"/>
        </w:rPr>
        <w:t xml:space="preserve">POUR RESTAURER LA </w:t>
      </w:r>
      <w:r>
        <w:rPr>
          <w:rFonts w:ascii="Calibri" w:hAnsi="Calibri"/>
          <w:b/>
          <w:color w:val="0E3477"/>
        </w:rPr>
        <w:t>FLÈCHE DE LA CATHÉ</w:t>
      </w:r>
      <w:r w:rsidRPr="00570658">
        <w:rPr>
          <w:rFonts w:ascii="Calibri" w:hAnsi="Calibri"/>
          <w:b/>
          <w:color w:val="0E3477"/>
        </w:rPr>
        <w:t>DRALE</w:t>
      </w:r>
      <w:r>
        <w:rPr>
          <w:rFonts w:ascii="Calibri" w:hAnsi="Calibri"/>
          <w:b/>
          <w:color w:val="0E3477"/>
        </w:rPr>
        <w:t xml:space="preserve"> NOTRE-DAME</w:t>
      </w:r>
      <w:r w:rsidRPr="00570658">
        <w:rPr>
          <w:rFonts w:ascii="Calibri" w:hAnsi="Calibri"/>
          <w:b/>
          <w:color w:val="0E3477"/>
        </w:rPr>
        <w:t xml:space="preserve"> DE ROUEN</w:t>
      </w:r>
    </w:p>
    <w:p w14:paraId="3A53A838" w14:textId="77777777" w:rsidR="00135B28" w:rsidRPr="00570658" w:rsidRDefault="00135B28">
      <w:pPr>
        <w:rPr>
          <w:rFonts w:ascii="Calibri" w:hAnsi="Calibri"/>
          <w:color w:val="0E3477"/>
        </w:rPr>
      </w:pPr>
    </w:p>
    <w:p w14:paraId="36692E6E" w14:textId="466D9826" w:rsidR="00135B28" w:rsidRPr="00570658" w:rsidRDefault="00135B28" w:rsidP="00135B28">
      <w:pPr>
        <w:jc w:val="both"/>
        <w:rPr>
          <w:rFonts w:ascii="Calibri" w:hAnsi="Calibri"/>
          <w:b/>
          <w:color w:val="0E3477"/>
        </w:rPr>
      </w:pPr>
      <w:r w:rsidRPr="00570658">
        <w:rPr>
          <w:rFonts w:ascii="Calibri" w:hAnsi="Calibri"/>
          <w:b/>
          <w:color w:val="0E3477"/>
        </w:rPr>
        <w:t xml:space="preserve">TUBESCA-COMABI, leader français dans la fabrication et la commercialisation de solutions d’accès et de travail en hauteur, a été retenue dans le cadre de la restauration de la flèche de la cathédrale de Rouen. Un chantier prestigieux et technique réalisé en partenariat avec </w:t>
      </w:r>
      <w:proofErr w:type="spellStart"/>
      <w:r w:rsidRPr="00570658">
        <w:rPr>
          <w:rFonts w:ascii="Calibri" w:hAnsi="Calibri"/>
          <w:b/>
          <w:color w:val="0E3477"/>
        </w:rPr>
        <w:t>Lanfry</w:t>
      </w:r>
      <w:proofErr w:type="spellEnd"/>
      <w:r w:rsidRPr="00570658">
        <w:rPr>
          <w:rFonts w:ascii="Calibri" w:hAnsi="Calibri"/>
          <w:b/>
          <w:color w:val="0E3477"/>
        </w:rPr>
        <w:t>, spécialiste de la rénovation des monuments historiques. 152 mètres</w:t>
      </w:r>
      <w:r w:rsidRPr="00570658">
        <w:rPr>
          <w:rFonts w:ascii="Calibri" w:hAnsi="Calibri"/>
          <w:color w:val="0E3477"/>
        </w:rPr>
        <w:t xml:space="preserve"> </w:t>
      </w:r>
      <w:r w:rsidRPr="00570658">
        <w:rPr>
          <w:rFonts w:ascii="Calibri" w:hAnsi="Calibri"/>
          <w:b/>
          <w:color w:val="0E3477"/>
        </w:rPr>
        <w:t>de haut d’échafaudages seront installés en 7 phases techniques sur une durée de 7 ans.</w:t>
      </w:r>
    </w:p>
    <w:p w14:paraId="7C2713BD" w14:textId="77777777" w:rsidR="00062E9C" w:rsidRPr="00570658" w:rsidRDefault="00062E9C" w:rsidP="00135B28">
      <w:pPr>
        <w:jc w:val="both"/>
        <w:rPr>
          <w:rFonts w:ascii="Calibri" w:hAnsi="Calibri"/>
          <w:b/>
          <w:color w:val="4BACC6" w:themeColor="accent5"/>
        </w:rPr>
      </w:pPr>
    </w:p>
    <w:p w14:paraId="022D3B71" w14:textId="29C75C18" w:rsidR="00062E9C" w:rsidRDefault="00062E9C" w:rsidP="005740CD">
      <w:pPr>
        <w:pBdr>
          <w:bottom w:val="single" w:sz="4" w:space="1" w:color="auto"/>
        </w:pBdr>
        <w:jc w:val="both"/>
        <w:rPr>
          <w:rFonts w:ascii="Calibri" w:hAnsi="Calibri"/>
          <w:b/>
          <w:color w:val="0297DA"/>
        </w:rPr>
      </w:pPr>
      <w:r w:rsidRPr="00570658">
        <w:rPr>
          <w:rFonts w:ascii="Calibri" w:hAnsi="Calibri"/>
          <w:b/>
          <w:color w:val="0297DA"/>
        </w:rPr>
        <w:t xml:space="preserve">Echafauder le plus haut monument historique classé de France </w:t>
      </w:r>
    </w:p>
    <w:p w14:paraId="72782DBE" w14:textId="16BF5763" w:rsidR="005740CD" w:rsidRDefault="005740CD" w:rsidP="00135B28">
      <w:pPr>
        <w:jc w:val="both"/>
        <w:rPr>
          <w:rFonts w:ascii="Calibri" w:hAnsi="Calibri"/>
          <w:b/>
          <w:color w:val="0297DA"/>
        </w:rPr>
      </w:pPr>
    </w:p>
    <w:p w14:paraId="1C4E023E" w14:textId="45883F6A" w:rsidR="001C55A9" w:rsidRDefault="005740CD" w:rsidP="00135B28">
      <w:pPr>
        <w:jc w:val="both"/>
        <w:rPr>
          <w:rFonts w:ascii="Calibri" w:hAnsi="Calibri"/>
        </w:rPr>
      </w:pPr>
      <w:r>
        <w:rPr>
          <w:rFonts w:ascii="Calibri" w:hAnsi="Calibri"/>
          <w:b/>
          <w:noProof/>
          <w:color w:val="0297DA"/>
        </w:rPr>
        <w:drawing>
          <wp:anchor distT="0" distB="0" distL="114300" distR="114300" simplePos="0" relativeHeight="251663360" behindDoc="0" locked="0" layoutInCell="1" allowOverlap="1" wp14:anchorId="0C3E00FE" wp14:editId="16F5A62B">
            <wp:simplePos x="0" y="0"/>
            <wp:positionH relativeFrom="column">
              <wp:posOffset>0</wp:posOffset>
            </wp:positionH>
            <wp:positionV relativeFrom="paragraph">
              <wp:posOffset>45720</wp:posOffset>
            </wp:positionV>
            <wp:extent cx="2744470" cy="3657600"/>
            <wp:effectExtent l="0" t="0" r="0" b="0"/>
            <wp:wrapSquare wrapText="bothSides"/>
            <wp:docPr id="5" name="Image 5" descr="Macintosh HD:Users:meryl:Desktop:IMG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eryl:Desktop:IMG_01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4470" cy="3657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92BB5" w:rsidRPr="00570658">
        <w:rPr>
          <w:rFonts w:ascii="Calibri" w:hAnsi="Calibri"/>
        </w:rPr>
        <w:t xml:space="preserve">Monument emblématique du patrimoine </w:t>
      </w:r>
      <w:r w:rsidR="00E07DB2">
        <w:rPr>
          <w:rFonts w:ascii="Calibri" w:hAnsi="Calibri"/>
        </w:rPr>
        <w:t>f</w:t>
      </w:r>
      <w:r w:rsidR="00992BB5" w:rsidRPr="00570658">
        <w:rPr>
          <w:rFonts w:ascii="Calibri" w:hAnsi="Calibri"/>
        </w:rPr>
        <w:t xml:space="preserve">rançais, </w:t>
      </w:r>
      <w:r w:rsidR="005842EA">
        <w:rPr>
          <w:rFonts w:ascii="Calibri" w:hAnsi="Calibri"/>
        </w:rPr>
        <w:t xml:space="preserve">depuis 2015 </w:t>
      </w:r>
      <w:r w:rsidR="00992BB5" w:rsidRPr="00570658">
        <w:rPr>
          <w:rFonts w:ascii="Calibri" w:hAnsi="Calibri"/>
        </w:rPr>
        <w:t>l</w:t>
      </w:r>
      <w:r w:rsidR="00135B28" w:rsidRPr="00570658">
        <w:rPr>
          <w:rFonts w:ascii="Calibri" w:hAnsi="Calibri"/>
        </w:rPr>
        <w:t xml:space="preserve">a Cathédrale de Rouen fait l’objet de </w:t>
      </w:r>
      <w:r w:rsidR="00062E9C" w:rsidRPr="00570658">
        <w:rPr>
          <w:rFonts w:ascii="Calibri" w:hAnsi="Calibri"/>
        </w:rPr>
        <w:t xml:space="preserve">travaux de restauration </w:t>
      </w:r>
      <w:r w:rsidR="00992BB5" w:rsidRPr="00570658">
        <w:rPr>
          <w:rFonts w:ascii="Calibri" w:hAnsi="Calibri"/>
        </w:rPr>
        <w:t>complète</w:t>
      </w:r>
      <w:r w:rsidR="001C55A9" w:rsidRPr="00570658">
        <w:rPr>
          <w:rFonts w:ascii="Calibri" w:hAnsi="Calibri"/>
        </w:rPr>
        <w:t xml:space="preserve"> de la flèche,</w:t>
      </w:r>
      <w:r w:rsidR="00992BB5" w:rsidRPr="00570658">
        <w:rPr>
          <w:rFonts w:ascii="Calibri" w:hAnsi="Calibri"/>
        </w:rPr>
        <w:t xml:space="preserve"> sur l’initiative de la DRAC de Haute-Normandie. </w:t>
      </w:r>
      <w:r w:rsidR="00062E9C" w:rsidRPr="00570658">
        <w:rPr>
          <w:rFonts w:ascii="Calibri" w:hAnsi="Calibri"/>
        </w:rPr>
        <w:t xml:space="preserve">L’objectif </w:t>
      </w:r>
      <w:r w:rsidR="00223672">
        <w:rPr>
          <w:rFonts w:ascii="Calibri" w:hAnsi="Calibri"/>
        </w:rPr>
        <w:t>est de</w:t>
      </w:r>
      <w:r w:rsidR="00E07DB2">
        <w:rPr>
          <w:rFonts w:ascii="Calibri" w:hAnsi="Calibri"/>
        </w:rPr>
        <w:t xml:space="preserve"> </w:t>
      </w:r>
      <w:r>
        <w:rPr>
          <w:rFonts w:ascii="Calibri" w:hAnsi="Calibri"/>
        </w:rPr>
        <w:t>rénover</w:t>
      </w:r>
      <w:r w:rsidR="00223672">
        <w:rPr>
          <w:rFonts w:ascii="Calibri" w:hAnsi="Calibri"/>
        </w:rPr>
        <w:t xml:space="preserve"> les</w:t>
      </w:r>
      <w:r w:rsidR="00992BB5" w:rsidRPr="00570658">
        <w:rPr>
          <w:rFonts w:ascii="Calibri" w:hAnsi="Calibri"/>
        </w:rPr>
        <w:t xml:space="preserve"> 2 </w:t>
      </w:r>
      <w:r w:rsidR="00383D36" w:rsidRPr="00570658">
        <w:rPr>
          <w:rFonts w:ascii="Calibri" w:hAnsi="Calibri"/>
        </w:rPr>
        <w:t>structures</w:t>
      </w:r>
      <w:r w:rsidR="001C55A9" w:rsidRPr="00570658">
        <w:rPr>
          <w:rFonts w:ascii="Calibri" w:hAnsi="Calibri"/>
        </w:rPr>
        <w:t xml:space="preserve"> qui composent la flèche, le </w:t>
      </w:r>
      <w:proofErr w:type="spellStart"/>
      <w:r w:rsidR="001C55A9" w:rsidRPr="00570658">
        <w:rPr>
          <w:rFonts w:ascii="Calibri" w:hAnsi="Calibri"/>
        </w:rPr>
        <w:t>C</w:t>
      </w:r>
      <w:r w:rsidR="007A4222">
        <w:rPr>
          <w:rFonts w:ascii="Calibri" w:hAnsi="Calibri"/>
        </w:rPr>
        <w:t>orten</w:t>
      </w:r>
      <w:proofErr w:type="spellEnd"/>
      <w:r w:rsidR="001C55A9" w:rsidRPr="00570658">
        <w:rPr>
          <w:rFonts w:ascii="Calibri" w:hAnsi="Calibri"/>
        </w:rPr>
        <w:t xml:space="preserve"> et la fonte.</w:t>
      </w:r>
    </w:p>
    <w:p w14:paraId="1585C334" w14:textId="77777777" w:rsidR="005842EA" w:rsidRPr="00570658" w:rsidRDefault="005842EA" w:rsidP="00135B28">
      <w:pPr>
        <w:jc w:val="both"/>
        <w:rPr>
          <w:rFonts w:ascii="Calibri" w:hAnsi="Calibri"/>
        </w:rPr>
      </w:pPr>
    </w:p>
    <w:p w14:paraId="77B8D419" w14:textId="4C65018D" w:rsidR="001C55A9" w:rsidRPr="00570658" w:rsidRDefault="0027453A" w:rsidP="00135B28">
      <w:pPr>
        <w:jc w:val="both"/>
        <w:rPr>
          <w:rFonts w:ascii="Calibri" w:hAnsi="Calibri"/>
        </w:rPr>
      </w:pPr>
      <w:r w:rsidRPr="00570658">
        <w:rPr>
          <w:rFonts w:ascii="Calibri" w:hAnsi="Calibri"/>
        </w:rPr>
        <w:t>Pour répondre à ce marché, TUBESCA-COMABI</w:t>
      </w:r>
      <w:r w:rsidR="00223672">
        <w:rPr>
          <w:rFonts w:ascii="Calibri" w:hAnsi="Calibri"/>
        </w:rPr>
        <w:t xml:space="preserve"> et </w:t>
      </w:r>
      <w:proofErr w:type="spellStart"/>
      <w:r w:rsidR="00223672">
        <w:rPr>
          <w:rFonts w:ascii="Calibri" w:hAnsi="Calibri"/>
        </w:rPr>
        <w:t>Lanfry</w:t>
      </w:r>
      <w:proofErr w:type="spellEnd"/>
      <w:r w:rsidR="00223672">
        <w:rPr>
          <w:rFonts w:ascii="Calibri" w:hAnsi="Calibri"/>
        </w:rPr>
        <w:t>, entreprise de pierre de taille, ont</w:t>
      </w:r>
      <w:r w:rsidR="00513741" w:rsidRPr="00570658">
        <w:rPr>
          <w:rFonts w:ascii="Calibri" w:hAnsi="Calibri"/>
        </w:rPr>
        <w:t xml:space="preserve"> répondu en</w:t>
      </w:r>
      <w:r w:rsidRPr="00570658">
        <w:rPr>
          <w:rFonts w:ascii="Calibri" w:hAnsi="Calibri"/>
        </w:rPr>
        <w:t xml:space="preserve"> </w:t>
      </w:r>
      <w:r w:rsidR="00223672">
        <w:rPr>
          <w:rFonts w:ascii="Calibri" w:hAnsi="Calibri"/>
        </w:rPr>
        <w:t>groupement conjoint et solidaire</w:t>
      </w:r>
      <w:r w:rsidR="00513741" w:rsidRPr="00570658">
        <w:rPr>
          <w:rFonts w:ascii="Calibri" w:hAnsi="Calibri"/>
        </w:rPr>
        <w:t xml:space="preserve">. Les 2 sociétés, </w:t>
      </w:r>
      <w:r w:rsidR="00BE52E3" w:rsidRPr="00570658">
        <w:rPr>
          <w:rFonts w:ascii="Calibri" w:hAnsi="Calibri"/>
        </w:rPr>
        <w:t xml:space="preserve">reconnues pour leur expertise des monuments historiques, démontrent un véritable savoir-faire technique. « </w:t>
      </w:r>
      <w:r w:rsidR="00BE52E3" w:rsidRPr="00570658">
        <w:rPr>
          <w:rFonts w:ascii="Calibri" w:hAnsi="Calibri"/>
          <w:i/>
        </w:rPr>
        <w:t xml:space="preserve">Nous avons la capacité d’être réactifs au niveau de nos solutions. Nos experts </w:t>
      </w:r>
      <w:r w:rsidR="00223672">
        <w:rPr>
          <w:rFonts w:ascii="Calibri" w:hAnsi="Calibri"/>
          <w:i/>
        </w:rPr>
        <w:t>i</w:t>
      </w:r>
      <w:r w:rsidR="00BE52E3" w:rsidRPr="00570658">
        <w:rPr>
          <w:rFonts w:ascii="Calibri" w:hAnsi="Calibri"/>
          <w:i/>
        </w:rPr>
        <w:t>ngénieurs au sein de notre bureau d’étude d’application chantier permettent toujours de trouver des solutions alternatives face aux difficultés. Nous savons casser les habitudes et innover dans la recherche de nouvelles solutions techniques. C’est un atout apprécié des architectes en chef des monuments historiques</w:t>
      </w:r>
      <w:r w:rsidR="00BE52E3" w:rsidRPr="00570658">
        <w:rPr>
          <w:rFonts w:ascii="Calibri" w:hAnsi="Calibri"/>
        </w:rPr>
        <w:t xml:space="preserve"> », </w:t>
      </w:r>
      <w:r w:rsidR="00383D36">
        <w:rPr>
          <w:rFonts w:ascii="Calibri" w:hAnsi="Calibri"/>
        </w:rPr>
        <w:t>souligne</w:t>
      </w:r>
      <w:r w:rsidR="00BE52E3" w:rsidRPr="00570658">
        <w:rPr>
          <w:rFonts w:ascii="Calibri" w:hAnsi="Calibri"/>
        </w:rPr>
        <w:t xml:space="preserve"> Jean-Baptiste </w:t>
      </w:r>
      <w:proofErr w:type="spellStart"/>
      <w:r w:rsidR="00BE52E3" w:rsidRPr="00570658">
        <w:rPr>
          <w:rFonts w:ascii="Calibri" w:hAnsi="Calibri"/>
        </w:rPr>
        <w:t>Sp</w:t>
      </w:r>
      <w:r w:rsidR="00383D36">
        <w:rPr>
          <w:rFonts w:ascii="Calibri" w:hAnsi="Calibri"/>
        </w:rPr>
        <w:t>inicci</w:t>
      </w:r>
      <w:proofErr w:type="spellEnd"/>
      <w:r w:rsidR="00383D36">
        <w:rPr>
          <w:rFonts w:ascii="Calibri" w:hAnsi="Calibri"/>
        </w:rPr>
        <w:t>, D</w:t>
      </w:r>
      <w:r w:rsidR="00BE52E3" w:rsidRPr="00570658">
        <w:rPr>
          <w:rFonts w:ascii="Calibri" w:hAnsi="Calibri"/>
        </w:rPr>
        <w:t>irecteur des ventes et de la partie technique/application chantier chez TUBESCA-COMABI.</w:t>
      </w:r>
    </w:p>
    <w:p w14:paraId="0A4C9A2C" w14:textId="77777777" w:rsidR="00062E9C" w:rsidRPr="00570658" w:rsidRDefault="00062E9C" w:rsidP="00135B28">
      <w:pPr>
        <w:jc w:val="both"/>
        <w:rPr>
          <w:rFonts w:ascii="Calibri" w:hAnsi="Calibri"/>
        </w:rPr>
      </w:pPr>
    </w:p>
    <w:p w14:paraId="528E56F4" w14:textId="26755065" w:rsidR="00043866" w:rsidRPr="00570658" w:rsidRDefault="00061944" w:rsidP="00061944">
      <w:pPr>
        <w:jc w:val="both"/>
        <w:rPr>
          <w:rFonts w:ascii="Calibri" w:hAnsi="Calibri"/>
        </w:rPr>
      </w:pPr>
      <w:r w:rsidRPr="00570658">
        <w:rPr>
          <w:rFonts w:ascii="Calibri" w:hAnsi="Calibri"/>
        </w:rPr>
        <w:t>Le chantier sera di</w:t>
      </w:r>
      <w:r w:rsidR="00BE52E3" w:rsidRPr="00570658">
        <w:rPr>
          <w:rFonts w:ascii="Calibri" w:hAnsi="Calibri"/>
        </w:rPr>
        <w:t>visé en 7 phases sur 7 années</w:t>
      </w:r>
      <w:r w:rsidR="00223672">
        <w:rPr>
          <w:rFonts w:ascii="Calibri" w:hAnsi="Calibri"/>
        </w:rPr>
        <w:t>. TUBESCA-COMABI prévoit des travaux</w:t>
      </w:r>
      <w:r w:rsidR="00BE52E3" w:rsidRPr="00570658">
        <w:rPr>
          <w:rFonts w:ascii="Calibri" w:hAnsi="Calibri"/>
        </w:rPr>
        <w:t xml:space="preserve"> essentiellement liés à la partie échafaudage de pied suspendu. </w:t>
      </w:r>
      <w:r w:rsidR="00223672">
        <w:rPr>
          <w:rFonts w:ascii="Calibri" w:hAnsi="Calibri"/>
        </w:rPr>
        <w:t xml:space="preserve">Tandis que la société </w:t>
      </w:r>
      <w:proofErr w:type="spellStart"/>
      <w:r w:rsidR="00223672">
        <w:rPr>
          <w:rFonts w:ascii="Calibri" w:hAnsi="Calibri"/>
        </w:rPr>
        <w:t>Lanfry</w:t>
      </w:r>
      <w:proofErr w:type="spellEnd"/>
      <w:r w:rsidR="00223672">
        <w:rPr>
          <w:rFonts w:ascii="Calibri" w:hAnsi="Calibri"/>
        </w:rPr>
        <w:t xml:space="preserve"> est en charge de l</w:t>
      </w:r>
      <w:r w:rsidR="00BE52E3" w:rsidRPr="00570658">
        <w:rPr>
          <w:rFonts w:ascii="Calibri" w:hAnsi="Calibri"/>
        </w:rPr>
        <w:t>a partie installation et support des échafaudages qui seront</w:t>
      </w:r>
      <w:r w:rsidR="00223672">
        <w:rPr>
          <w:rFonts w:ascii="Calibri" w:hAnsi="Calibri"/>
        </w:rPr>
        <w:t xml:space="preserve"> installés sur la flèche.</w:t>
      </w:r>
    </w:p>
    <w:p w14:paraId="65DFC7E5" w14:textId="77777777" w:rsidR="00043866" w:rsidRDefault="00043866" w:rsidP="00061944">
      <w:pPr>
        <w:jc w:val="both"/>
        <w:rPr>
          <w:rFonts w:ascii="Calibri" w:hAnsi="Calibri"/>
        </w:rPr>
      </w:pPr>
    </w:p>
    <w:p w14:paraId="2F7F44C8" w14:textId="77777777" w:rsidR="005740CD" w:rsidRDefault="005740CD" w:rsidP="00061944">
      <w:pPr>
        <w:jc w:val="both"/>
        <w:rPr>
          <w:rFonts w:ascii="Calibri" w:hAnsi="Calibri"/>
        </w:rPr>
      </w:pPr>
    </w:p>
    <w:p w14:paraId="407E8599" w14:textId="77777777" w:rsidR="005740CD" w:rsidRDefault="005740CD" w:rsidP="00061944">
      <w:pPr>
        <w:jc w:val="both"/>
        <w:rPr>
          <w:rFonts w:ascii="Calibri" w:hAnsi="Calibri"/>
        </w:rPr>
      </w:pPr>
    </w:p>
    <w:p w14:paraId="7E28AA4A" w14:textId="7D99F0E1" w:rsidR="00062E9C" w:rsidRPr="00570658" w:rsidRDefault="00062E9C" w:rsidP="005740CD">
      <w:pPr>
        <w:pBdr>
          <w:bottom w:val="single" w:sz="4" w:space="1" w:color="auto"/>
        </w:pBdr>
        <w:jc w:val="both"/>
        <w:rPr>
          <w:rFonts w:ascii="Calibri" w:hAnsi="Calibri"/>
          <w:b/>
          <w:color w:val="0297DA"/>
        </w:rPr>
      </w:pPr>
      <w:r w:rsidRPr="00570658">
        <w:rPr>
          <w:rFonts w:ascii="Calibri" w:hAnsi="Calibri"/>
          <w:b/>
          <w:color w:val="0297DA"/>
        </w:rPr>
        <w:lastRenderedPageBreak/>
        <w:t xml:space="preserve">La Cathédrale de Rouen : </w:t>
      </w:r>
      <w:r w:rsidR="00223672">
        <w:rPr>
          <w:rFonts w:ascii="Calibri" w:hAnsi="Calibri"/>
          <w:b/>
          <w:color w:val="0297DA"/>
        </w:rPr>
        <w:t xml:space="preserve">une solution innovante à </w:t>
      </w:r>
      <w:r w:rsidRPr="00570658">
        <w:rPr>
          <w:rFonts w:ascii="Calibri" w:hAnsi="Calibri"/>
          <w:b/>
          <w:color w:val="0297DA"/>
        </w:rPr>
        <w:t xml:space="preserve">un défi technique </w:t>
      </w:r>
    </w:p>
    <w:p w14:paraId="7919DD94" w14:textId="77777777" w:rsidR="00062E9C" w:rsidRPr="00570658" w:rsidRDefault="00062E9C" w:rsidP="00135B28">
      <w:pPr>
        <w:jc w:val="both"/>
        <w:rPr>
          <w:rFonts w:ascii="Calibri" w:hAnsi="Calibri"/>
          <w:b/>
          <w:color w:val="4BACC6" w:themeColor="accent5"/>
        </w:rPr>
      </w:pPr>
    </w:p>
    <w:p w14:paraId="1C81AD42" w14:textId="77777777" w:rsidR="007A4222" w:rsidRDefault="00992BB5" w:rsidP="00135B28">
      <w:pPr>
        <w:jc w:val="both"/>
        <w:rPr>
          <w:rFonts w:ascii="Calibri" w:hAnsi="Calibri"/>
        </w:rPr>
      </w:pPr>
      <w:r w:rsidRPr="00570658">
        <w:rPr>
          <w:rFonts w:ascii="Calibri" w:hAnsi="Calibri"/>
        </w:rPr>
        <w:t xml:space="preserve">Le chantier est une véritable prouesse technique, du fait de l’environnement spécifique de l’édifice religieux. </w:t>
      </w:r>
    </w:p>
    <w:p w14:paraId="0160401F" w14:textId="77777777" w:rsidR="007A4222" w:rsidRDefault="007A4222" w:rsidP="00135B28">
      <w:pPr>
        <w:jc w:val="both"/>
        <w:rPr>
          <w:rFonts w:ascii="Calibri" w:hAnsi="Calibri"/>
        </w:rPr>
      </w:pPr>
    </w:p>
    <w:p w14:paraId="70566AFA" w14:textId="2D8C8D37" w:rsidR="00062E9C" w:rsidRPr="00570658" w:rsidRDefault="00992BB5" w:rsidP="00135B28">
      <w:pPr>
        <w:jc w:val="both"/>
        <w:rPr>
          <w:rFonts w:ascii="Calibri" w:hAnsi="Calibri"/>
        </w:rPr>
      </w:pPr>
      <w:r w:rsidRPr="00570658">
        <w:rPr>
          <w:rFonts w:ascii="Calibri" w:hAnsi="Calibri"/>
        </w:rPr>
        <w:t>La flèche de la cathédrale de Rouen révèle une architecture complexe et asymétrique</w:t>
      </w:r>
      <w:r w:rsidR="001C55A9" w:rsidRPr="00570658">
        <w:rPr>
          <w:rFonts w:ascii="Calibri" w:hAnsi="Calibri"/>
        </w:rPr>
        <w:t> </w:t>
      </w:r>
      <w:r w:rsidR="0003347C" w:rsidRPr="00570658">
        <w:rPr>
          <w:rFonts w:ascii="Calibri" w:hAnsi="Calibri"/>
        </w:rPr>
        <w:t xml:space="preserve">qui </w:t>
      </w:r>
      <w:r w:rsidR="007A4222">
        <w:rPr>
          <w:rFonts w:ascii="Calibri" w:hAnsi="Calibri"/>
        </w:rPr>
        <w:t xml:space="preserve">impose d’adapter l’échafaudage. </w:t>
      </w:r>
      <w:r w:rsidR="0003347C" w:rsidRPr="00570658">
        <w:rPr>
          <w:rFonts w:ascii="Calibri" w:hAnsi="Calibri"/>
        </w:rPr>
        <w:t xml:space="preserve">De plus, aucun appui n’est autorisé sur la toiture des nefs et de la croisée. </w:t>
      </w:r>
      <w:r w:rsidRPr="00570658">
        <w:rPr>
          <w:rFonts w:ascii="Calibri" w:hAnsi="Calibri"/>
        </w:rPr>
        <w:t>«</w:t>
      </w:r>
      <w:r w:rsidRPr="00570658">
        <w:rPr>
          <w:rFonts w:ascii="Calibri" w:hAnsi="Calibri"/>
          <w:i/>
        </w:rPr>
        <w:t> La particularité de l’environnement d’une cathédrale est qu’il y a beaucoup d’élément</w:t>
      </w:r>
      <w:r w:rsidR="0003347C" w:rsidRPr="00570658">
        <w:rPr>
          <w:rFonts w:ascii="Calibri" w:hAnsi="Calibri"/>
          <w:i/>
        </w:rPr>
        <w:t>s</w:t>
      </w:r>
      <w:r w:rsidRPr="00570658">
        <w:rPr>
          <w:rFonts w:ascii="Calibri" w:hAnsi="Calibri"/>
          <w:i/>
        </w:rPr>
        <w:t xml:space="preserve"> en excroissance très fragiles</w:t>
      </w:r>
      <w:r w:rsidR="0003347C" w:rsidRPr="00570658">
        <w:rPr>
          <w:rFonts w:ascii="Calibri" w:hAnsi="Calibri"/>
          <w:i/>
        </w:rPr>
        <w:t>,</w:t>
      </w:r>
      <w:r w:rsidRPr="00570658">
        <w:rPr>
          <w:rFonts w:ascii="Calibri" w:hAnsi="Calibri"/>
          <w:i/>
        </w:rPr>
        <w:t xml:space="preserve"> tels que les statues et les</w:t>
      </w:r>
      <w:r w:rsidR="007A4222">
        <w:rPr>
          <w:rFonts w:ascii="Calibri" w:hAnsi="Calibri"/>
          <w:i/>
        </w:rPr>
        <w:t xml:space="preserve"> gargouilles, qu’il ne faut </w:t>
      </w:r>
      <w:r w:rsidRPr="00570658">
        <w:rPr>
          <w:rFonts w:ascii="Calibri" w:hAnsi="Calibri"/>
          <w:i/>
        </w:rPr>
        <w:t>surtout pas abîmer. Par respect des ouvrages historiques, cela nous impose impérativement des ancrages dans des joints de pierre permettant ainsi de stabiliser nos échafaudages </w:t>
      </w:r>
      <w:r w:rsidRPr="00570658">
        <w:rPr>
          <w:rFonts w:ascii="Calibri" w:hAnsi="Calibri"/>
        </w:rPr>
        <w:t xml:space="preserve">» précise Jean-Baptiste </w:t>
      </w:r>
      <w:proofErr w:type="spellStart"/>
      <w:r w:rsidRPr="00570658">
        <w:rPr>
          <w:rFonts w:ascii="Calibri" w:hAnsi="Calibri"/>
        </w:rPr>
        <w:t>Spinicci</w:t>
      </w:r>
      <w:proofErr w:type="spellEnd"/>
      <w:r w:rsidRPr="00570658">
        <w:rPr>
          <w:rFonts w:ascii="Calibri" w:hAnsi="Calibri"/>
        </w:rPr>
        <w:t>.</w:t>
      </w:r>
    </w:p>
    <w:p w14:paraId="7DA96FB3" w14:textId="7A8A3726" w:rsidR="0003347C" w:rsidRPr="00570658" w:rsidRDefault="00A22904" w:rsidP="0003347C">
      <w:pPr>
        <w:jc w:val="both"/>
        <w:rPr>
          <w:rFonts w:ascii="Calibri" w:hAnsi="Calibri"/>
        </w:rPr>
      </w:pPr>
      <w:r>
        <w:rPr>
          <w:rFonts w:ascii="Calibri" w:hAnsi="Calibri"/>
        </w:rPr>
        <w:t>Enfin, l</w:t>
      </w:r>
      <w:r w:rsidR="0003347C" w:rsidRPr="00570658">
        <w:rPr>
          <w:rFonts w:ascii="Calibri" w:hAnsi="Calibri"/>
        </w:rPr>
        <w:t>e chantier de la cathédrale de Rouen se déroulera en lieu et site occupés : des messes auront lieu au sein de la cathédrale pendant le montage et le démontage de l’échafaudage. Le chantier devra donc être régulièrement interrompu, ce qui implique de conserver une certaine souplesse dans les horaires de travail.</w:t>
      </w:r>
    </w:p>
    <w:p w14:paraId="08D55639" w14:textId="77777777" w:rsidR="00062E9C" w:rsidRDefault="00062E9C" w:rsidP="00135B28">
      <w:pPr>
        <w:jc w:val="both"/>
        <w:rPr>
          <w:rFonts w:ascii="Calibri" w:hAnsi="Calibri"/>
          <w:b/>
          <w:color w:val="4BACC6" w:themeColor="accent5"/>
        </w:rPr>
      </w:pPr>
    </w:p>
    <w:p w14:paraId="477ACB96" w14:textId="40A4EE92" w:rsidR="003378D9" w:rsidRPr="00494313" w:rsidRDefault="00D55A1D" w:rsidP="003378D9">
      <w:pPr>
        <w:jc w:val="both"/>
        <w:rPr>
          <w:rFonts w:ascii="Calibri" w:hAnsi="Calibri"/>
          <w:color w:val="FF0000"/>
        </w:rPr>
      </w:pPr>
      <w:r w:rsidRPr="00D55A1D">
        <w:rPr>
          <w:rFonts w:ascii="Calibri" w:hAnsi="Calibri"/>
        </w:rPr>
        <w:t>L’innovation est une réalité quotidienne chez TUBESCA-COMABI. L’entreprise consacre chaque année 10% de son chiffre d’affaires en Recherche et Développement.</w:t>
      </w:r>
      <w:r>
        <w:rPr>
          <w:rFonts w:ascii="Calibri" w:hAnsi="Calibri"/>
          <w:b/>
          <w:color w:val="4BACC6" w:themeColor="accent5"/>
        </w:rPr>
        <w:t xml:space="preserve"> </w:t>
      </w:r>
      <w:r w:rsidR="003378D9" w:rsidRPr="002B309D">
        <w:rPr>
          <w:rFonts w:ascii="Calibri" w:hAnsi="Calibri"/>
        </w:rPr>
        <w:t xml:space="preserve">Pour la restauration de ce site atypique, </w:t>
      </w:r>
      <w:r w:rsidR="003378D9" w:rsidRPr="00494313">
        <w:rPr>
          <w:rFonts w:ascii="Calibri" w:hAnsi="Calibri"/>
        </w:rPr>
        <w:t>le produit retenu est 100% standard</w:t>
      </w:r>
      <w:r w:rsidR="0096087D" w:rsidRPr="00494313">
        <w:rPr>
          <w:rFonts w:ascii="Calibri" w:hAnsi="Calibri"/>
        </w:rPr>
        <w:t>.</w:t>
      </w:r>
      <w:r w:rsidR="0096087D">
        <w:rPr>
          <w:rFonts w:ascii="Calibri" w:hAnsi="Calibri"/>
        </w:rPr>
        <w:t xml:space="preserve"> Cependant, </w:t>
      </w:r>
      <w:r w:rsidR="003378D9" w:rsidRPr="002B309D">
        <w:rPr>
          <w:rFonts w:ascii="Calibri" w:hAnsi="Calibri"/>
        </w:rPr>
        <w:t xml:space="preserve">la </w:t>
      </w:r>
      <w:r w:rsidR="003378D9" w:rsidRPr="00494313">
        <w:rPr>
          <w:rFonts w:ascii="Calibri" w:hAnsi="Calibri"/>
          <w:b/>
        </w:rPr>
        <w:t>solu</w:t>
      </w:r>
      <w:r w:rsidR="0096087D" w:rsidRPr="00494313">
        <w:rPr>
          <w:rFonts w:ascii="Calibri" w:hAnsi="Calibri"/>
          <w:b/>
        </w:rPr>
        <w:t>tion d’assemblage sur-mesure</w:t>
      </w:r>
      <w:r w:rsidR="003378D9" w:rsidRPr="002B309D">
        <w:rPr>
          <w:rFonts w:ascii="Calibri" w:hAnsi="Calibri"/>
        </w:rPr>
        <w:t xml:space="preserve"> fait toute </w:t>
      </w:r>
      <w:r w:rsidR="003378D9" w:rsidRPr="00494313">
        <w:rPr>
          <w:rFonts w:ascii="Calibri" w:hAnsi="Calibri"/>
        </w:rPr>
        <w:t>la spécificité, la technicité et la particularité de ce chantier.</w:t>
      </w:r>
      <w:r w:rsidR="002B309D" w:rsidRPr="00494313">
        <w:rPr>
          <w:rFonts w:ascii="Calibri" w:hAnsi="Calibri"/>
        </w:rPr>
        <w:t xml:space="preserve"> </w:t>
      </w:r>
      <w:r w:rsidR="003378D9" w:rsidRPr="00494313">
        <w:rPr>
          <w:rFonts w:ascii="Calibri" w:hAnsi="Calibri"/>
          <w:i/>
        </w:rPr>
        <w:t>« Nous avons la capacité d’être réactifs au niveau de nos solutions. Nos experts ingénieurs au sein de notre bureau d’étude d’application chantier permettent toujours de trouver des solutions alternatives face aux difficultés. Nous savons casser les habitudes et innover dans la recherche de nouvelles solutions techniques. C’est un atout apprécié des architectes en chef des monuments historiques »</w:t>
      </w:r>
      <w:r w:rsidR="003378D9" w:rsidRPr="00494313">
        <w:rPr>
          <w:rFonts w:ascii="Calibri" w:hAnsi="Calibri"/>
        </w:rPr>
        <w:t xml:space="preserve">, précise Jean-Baptiste </w:t>
      </w:r>
      <w:proofErr w:type="spellStart"/>
      <w:r w:rsidR="003378D9" w:rsidRPr="00494313">
        <w:rPr>
          <w:rFonts w:ascii="Calibri" w:hAnsi="Calibri"/>
        </w:rPr>
        <w:t>Spinicci</w:t>
      </w:r>
      <w:proofErr w:type="spellEnd"/>
      <w:r w:rsidR="003378D9" w:rsidRPr="00494313">
        <w:rPr>
          <w:rFonts w:ascii="Calibri" w:hAnsi="Calibri"/>
        </w:rPr>
        <w:t>.</w:t>
      </w:r>
    </w:p>
    <w:p w14:paraId="66F45C03" w14:textId="77777777" w:rsidR="003378D9" w:rsidRPr="00570658" w:rsidRDefault="003378D9" w:rsidP="00135B28">
      <w:pPr>
        <w:jc w:val="both"/>
        <w:rPr>
          <w:rFonts w:ascii="Calibri" w:hAnsi="Calibri"/>
          <w:b/>
          <w:color w:val="4BACC6" w:themeColor="accent5"/>
        </w:rPr>
      </w:pPr>
    </w:p>
    <w:p w14:paraId="678FB5D5" w14:textId="3CEB8501" w:rsidR="0003347C" w:rsidRPr="003728AD" w:rsidRDefault="0003347C" w:rsidP="003728AD">
      <w:pPr>
        <w:pBdr>
          <w:bottom w:val="single" w:sz="4" w:space="1" w:color="auto"/>
        </w:pBdr>
        <w:jc w:val="both"/>
        <w:rPr>
          <w:rFonts w:ascii="Calibri" w:hAnsi="Calibri"/>
          <w:b/>
          <w:color w:val="108CE3"/>
        </w:rPr>
      </w:pPr>
      <w:r w:rsidRPr="003728AD">
        <w:rPr>
          <w:rFonts w:ascii="Calibri" w:hAnsi="Calibri"/>
          <w:b/>
          <w:color w:val="108CE3"/>
        </w:rPr>
        <w:t xml:space="preserve">Des solutions techniques pour répondre aux contraintes d’un monument historique </w:t>
      </w:r>
    </w:p>
    <w:p w14:paraId="1B3ABC74" w14:textId="7DEC6BC7" w:rsidR="00140CE2" w:rsidRDefault="00607DFF" w:rsidP="0003347C">
      <w:pPr>
        <w:jc w:val="both"/>
        <w:rPr>
          <w:rFonts w:ascii="Calibri" w:hAnsi="Calibri"/>
          <w:b/>
          <w:color w:val="4BACC6" w:themeColor="accent5"/>
        </w:rPr>
      </w:pPr>
      <w:r>
        <w:rPr>
          <w:rFonts w:ascii="Calibri" w:hAnsi="Calibri"/>
          <w:noProof/>
        </w:rPr>
        <w:drawing>
          <wp:anchor distT="0" distB="0" distL="114300" distR="114300" simplePos="0" relativeHeight="251664384" behindDoc="0" locked="0" layoutInCell="1" allowOverlap="1" wp14:anchorId="1E436CC6" wp14:editId="53ED0182">
            <wp:simplePos x="0" y="0"/>
            <wp:positionH relativeFrom="column">
              <wp:posOffset>0</wp:posOffset>
            </wp:positionH>
            <wp:positionV relativeFrom="paragraph">
              <wp:posOffset>144145</wp:posOffset>
            </wp:positionV>
            <wp:extent cx="2557145" cy="3409950"/>
            <wp:effectExtent l="0" t="0" r="8255" b="0"/>
            <wp:wrapSquare wrapText="bothSides"/>
            <wp:docPr id="6" name="Image 6" descr="Macintosh HD:Users:meryl:Desktop:IMG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eryl:Desktop:IMG_01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740CD" w:rsidRPr="0050052F">
        <w:rPr>
          <w:rFonts w:ascii="Calibri" w:hAnsi="Calibri"/>
          <w:noProof/>
          <w:sz w:val="22"/>
          <w:szCs w:val="22"/>
        </w:rPr>
        <mc:AlternateContent>
          <mc:Choice Requires="wps">
            <w:drawing>
              <wp:anchor distT="0" distB="0" distL="114300" distR="114300" simplePos="0" relativeHeight="251661312" behindDoc="0" locked="0" layoutInCell="1" allowOverlap="1" wp14:anchorId="5646C011" wp14:editId="71EFA175">
                <wp:simplePos x="0" y="0"/>
                <wp:positionH relativeFrom="column">
                  <wp:posOffset>2743200</wp:posOffset>
                </wp:positionH>
                <wp:positionV relativeFrom="paragraph">
                  <wp:posOffset>144145</wp:posOffset>
                </wp:positionV>
                <wp:extent cx="2628900" cy="1028700"/>
                <wp:effectExtent l="0" t="0" r="38100" b="38100"/>
                <wp:wrapSquare wrapText="bothSides"/>
                <wp:docPr id="2" name="Zone de texte 2"/>
                <wp:cNvGraphicFramePr/>
                <a:graphic xmlns:a="http://schemas.openxmlformats.org/drawingml/2006/main">
                  <a:graphicData uri="http://schemas.microsoft.com/office/word/2010/wordprocessingShape">
                    <wps:wsp>
                      <wps:cNvSpPr txBox="1"/>
                      <wps:spPr>
                        <a:xfrm>
                          <a:off x="0" y="0"/>
                          <a:ext cx="2628900" cy="10287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A9B85D" w14:textId="77777777" w:rsidR="003378D9" w:rsidRPr="0050052F" w:rsidRDefault="003378D9" w:rsidP="00140CE2">
                            <w:pPr>
                              <w:rPr>
                                <w:rFonts w:ascii="Calibri" w:hAnsi="Calibri"/>
                                <w:b/>
                                <w:color w:val="032C6F"/>
                                <w:sz w:val="22"/>
                                <w:szCs w:val="22"/>
                              </w:rPr>
                            </w:pPr>
                            <w:r w:rsidRPr="0050052F">
                              <w:rPr>
                                <w:rFonts w:ascii="Calibri" w:hAnsi="Calibri"/>
                                <w:b/>
                                <w:color w:val="032C6F"/>
                                <w:sz w:val="22"/>
                                <w:szCs w:val="22"/>
                              </w:rPr>
                              <w:t>Les chiffres clés</w:t>
                            </w:r>
                            <w:r>
                              <w:rPr>
                                <w:rFonts w:ascii="Calibri" w:hAnsi="Calibri"/>
                                <w:b/>
                                <w:color w:val="032C6F"/>
                                <w:sz w:val="22"/>
                                <w:szCs w:val="22"/>
                              </w:rPr>
                              <w:t> :</w:t>
                            </w:r>
                          </w:p>
                          <w:p w14:paraId="41128CDF" w14:textId="16F7CA96" w:rsidR="003378D9" w:rsidRPr="0050052F" w:rsidRDefault="003378D9" w:rsidP="00140CE2">
                            <w:pPr>
                              <w:rPr>
                                <w:rFonts w:ascii="Calibri" w:hAnsi="Calibri"/>
                                <w:color w:val="032C6F"/>
                                <w:sz w:val="22"/>
                                <w:szCs w:val="22"/>
                              </w:rPr>
                            </w:pPr>
                            <w:r>
                              <w:rPr>
                                <w:rFonts w:ascii="Calibri" w:hAnsi="Calibri"/>
                                <w:color w:val="032C6F"/>
                                <w:sz w:val="22"/>
                                <w:szCs w:val="22"/>
                              </w:rPr>
                              <w:t xml:space="preserve">7 phases en 7 ans </w:t>
                            </w:r>
                          </w:p>
                          <w:p w14:paraId="7FB30C9E" w14:textId="20607A2C" w:rsidR="003378D9" w:rsidRPr="0050052F" w:rsidRDefault="003378D9" w:rsidP="00140CE2">
                            <w:pPr>
                              <w:rPr>
                                <w:rFonts w:ascii="Calibri" w:hAnsi="Calibri"/>
                                <w:color w:val="032C6F"/>
                                <w:sz w:val="22"/>
                                <w:szCs w:val="22"/>
                              </w:rPr>
                            </w:pPr>
                            <w:r>
                              <w:rPr>
                                <w:rFonts w:ascii="Calibri" w:hAnsi="Calibri"/>
                                <w:color w:val="032C6F"/>
                                <w:sz w:val="22"/>
                                <w:szCs w:val="22"/>
                              </w:rPr>
                              <w:t>152m</w:t>
                            </w:r>
                            <w:r w:rsidRPr="007E0414">
                              <w:rPr>
                                <w:rFonts w:ascii="Calibri" w:hAnsi="Calibri"/>
                                <w:color w:val="032C6F"/>
                                <w:sz w:val="22"/>
                                <w:szCs w:val="22"/>
                                <w:vertAlign w:val="superscript"/>
                              </w:rPr>
                              <w:t>2</w:t>
                            </w:r>
                            <w:r w:rsidRPr="0050052F">
                              <w:rPr>
                                <w:rFonts w:ascii="Calibri" w:hAnsi="Calibri"/>
                                <w:color w:val="032C6F"/>
                                <w:sz w:val="22"/>
                                <w:szCs w:val="22"/>
                              </w:rPr>
                              <w:t xml:space="preserve"> d’échafaudages</w:t>
                            </w:r>
                            <w:r>
                              <w:rPr>
                                <w:rFonts w:ascii="Calibri" w:hAnsi="Calibri"/>
                                <w:color w:val="032C6F"/>
                                <w:sz w:val="22"/>
                                <w:szCs w:val="22"/>
                              </w:rPr>
                              <w:t xml:space="preserve"> en hauteur</w:t>
                            </w:r>
                            <w:r w:rsidRPr="0050052F">
                              <w:rPr>
                                <w:rFonts w:ascii="Calibri" w:hAnsi="Calibri"/>
                                <w:color w:val="032C6F"/>
                                <w:sz w:val="22"/>
                                <w:szCs w:val="22"/>
                              </w:rPr>
                              <w:t xml:space="preserve"> </w:t>
                            </w:r>
                          </w:p>
                          <w:p w14:paraId="1788991D" w14:textId="3D066806" w:rsidR="003378D9" w:rsidRPr="007E0414" w:rsidRDefault="003378D9" w:rsidP="007E0414">
                            <w:pPr>
                              <w:rPr>
                                <w:rFonts w:ascii="Calibri" w:hAnsi="Calibri"/>
                                <w:color w:val="032C6F"/>
                                <w:sz w:val="22"/>
                                <w:szCs w:val="22"/>
                              </w:rPr>
                            </w:pPr>
                            <w:r>
                              <w:rPr>
                                <w:rFonts w:ascii="Calibri" w:hAnsi="Calibri"/>
                                <w:color w:val="032C6F"/>
                                <w:sz w:val="22"/>
                                <w:szCs w:val="22"/>
                              </w:rPr>
                              <w:t>La</w:t>
                            </w:r>
                            <w:r w:rsidRPr="0050052F">
                              <w:rPr>
                                <w:rFonts w:ascii="Calibri" w:hAnsi="Calibri"/>
                                <w:color w:val="032C6F"/>
                                <w:sz w:val="22"/>
                                <w:szCs w:val="22"/>
                              </w:rPr>
                              <w:t xml:space="preserve"> solution</w:t>
                            </w:r>
                            <w:r>
                              <w:rPr>
                                <w:rFonts w:ascii="Calibri" w:hAnsi="Calibri"/>
                                <w:color w:val="032C6F"/>
                                <w:sz w:val="22"/>
                                <w:szCs w:val="22"/>
                              </w:rPr>
                              <w:t xml:space="preserve"> technique</w:t>
                            </w:r>
                            <w:r w:rsidRPr="0050052F">
                              <w:rPr>
                                <w:rFonts w:ascii="Calibri" w:hAnsi="Calibri"/>
                                <w:color w:val="032C6F"/>
                                <w:sz w:val="22"/>
                                <w:szCs w:val="22"/>
                              </w:rPr>
                              <w:t> :</w:t>
                            </w:r>
                            <w:r w:rsidR="00AB579C">
                              <w:rPr>
                                <w:rFonts w:ascii="Calibri" w:hAnsi="Calibri"/>
                                <w:color w:val="032C6F"/>
                                <w:sz w:val="22"/>
                                <w:szCs w:val="22"/>
                              </w:rPr>
                              <w:t xml:space="preserve"> le</w:t>
                            </w:r>
                            <w:r w:rsidRPr="0050052F">
                              <w:rPr>
                                <w:rFonts w:ascii="Calibri" w:hAnsi="Calibri"/>
                                <w:color w:val="032C6F"/>
                                <w:sz w:val="22"/>
                                <w:szCs w:val="22"/>
                              </w:rPr>
                              <w:t xml:space="preserve"> </w:t>
                            </w:r>
                            <w:r>
                              <w:rPr>
                                <w:rFonts w:ascii="Calibri" w:hAnsi="Calibri"/>
                                <w:color w:val="032C6F"/>
                                <w:sz w:val="22"/>
                                <w:szCs w:val="22"/>
                              </w:rPr>
                              <w:t xml:space="preserve">multidirectionnel </w:t>
                            </w:r>
                            <w:r w:rsidRPr="007E0414">
                              <w:rPr>
                                <w:rFonts w:ascii="Calibri" w:hAnsi="Calibri"/>
                                <w:color w:val="032C6F"/>
                                <w:sz w:val="22"/>
                                <w:szCs w:val="22"/>
                              </w:rPr>
                              <w:t>M368 en 8 positions</w:t>
                            </w:r>
                          </w:p>
                          <w:p w14:paraId="013CDFFD" w14:textId="77777777" w:rsidR="003378D9" w:rsidRDefault="003378D9" w:rsidP="00140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2" o:spid="_x0000_s1026" type="#_x0000_t202" style="position:absolute;left:0;text-align:left;margin-left:3in;margin-top:11.35pt;width:207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" filled="f" strokecolor="black [3213]">
                <v:textbox>
                  <w:txbxContent>
                    <w:p w14:paraId="23A9B85D" w14:textId="77777777" w:rsidR="003378D9" w:rsidRPr="0050052F" w:rsidRDefault="003378D9" w:rsidP="00140CE2">
                      <w:pPr>
                        <w:rPr>
                          <w:rFonts w:ascii="Calibri" w:hAnsi="Calibri"/>
                          <w:b/>
                          <w:color w:val="032C6F"/>
                          <w:sz w:val="22"/>
                          <w:szCs w:val="22"/>
                        </w:rPr>
                      </w:pPr>
                      <w:r w:rsidRPr="0050052F">
                        <w:rPr>
                          <w:rFonts w:ascii="Calibri" w:hAnsi="Calibri"/>
                          <w:b/>
                          <w:color w:val="032C6F"/>
                          <w:sz w:val="22"/>
                          <w:szCs w:val="22"/>
                        </w:rPr>
                        <w:t>Les chiffres clés</w:t>
                      </w:r>
                      <w:r>
                        <w:rPr>
                          <w:rFonts w:ascii="Calibri" w:hAnsi="Calibri"/>
                          <w:b/>
                          <w:color w:val="032C6F"/>
                          <w:sz w:val="22"/>
                          <w:szCs w:val="22"/>
                        </w:rPr>
                        <w:t> :</w:t>
                      </w:r>
                    </w:p>
                    <w:p w14:paraId="41128CDF" w14:textId="16F7CA96" w:rsidR="003378D9" w:rsidRPr="0050052F" w:rsidRDefault="003378D9" w:rsidP="00140CE2">
                      <w:pPr>
                        <w:rPr>
                          <w:rFonts w:ascii="Calibri" w:hAnsi="Calibri"/>
                          <w:color w:val="032C6F"/>
                          <w:sz w:val="22"/>
                          <w:szCs w:val="22"/>
                        </w:rPr>
                      </w:pPr>
                      <w:r>
                        <w:rPr>
                          <w:rFonts w:ascii="Calibri" w:hAnsi="Calibri"/>
                          <w:color w:val="032C6F"/>
                          <w:sz w:val="22"/>
                          <w:szCs w:val="22"/>
                        </w:rPr>
                        <w:t xml:space="preserve">7 phases en 7 ans </w:t>
                      </w:r>
                    </w:p>
                    <w:p w14:paraId="7FB30C9E" w14:textId="20607A2C" w:rsidR="003378D9" w:rsidRPr="0050052F" w:rsidRDefault="003378D9" w:rsidP="00140CE2">
                      <w:pPr>
                        <w:rPr>
                          <w:rFonts w:ascii="Calibri" w:hAnsi="Calibri"/>
                          <w:color w:val="032C6F"/>
                          <w:sz w:val="22"/>
                          <w:szCs w:val="22"/>
                        </w:rPr>
                      </w:pPr>
                      <w:r>
                        <w:rPr>
                          <w:rFonts w:ascii="Calibri" w:hAnsi="Calibri"/>
                          <w:color w:val="032C6F"/>
                          <w:sz w:val="22"/>
                          <w:szCs w:val="22"/>
                        </w:rPr>
                        <w:t>152m</w:t>
                      </w:r>
                      <w:r w:rsidRPr="007E0414">
                        <w:rPr>
                          <w:rFonts w:ascii="Calibri" w:hAnsi="Calibri"/>
                          <w:color w:val="032C6F"/>
                          <w:sz w:val="22"/>
                          <w:szCs w:val="22"/>
                          <w:vertAlign w:val="superscript"/>
                        </w:rPr>
                        <w:t>2</w:t>
                      </w:r>
                      <w:r w:rsidRPr="0050052F">
                        <w:rPr>
                          <w:rFonts w:ascii="Calibri" w:hAnsi="Calibri"/>
                          <w:color w:val="032C6F"/>
                          <w:sz w:val="22"/>
                          <w:szCs w:val="22"/>
                        </w:rPr>
                        <w:t xml:space="preserve"> d’échafaudages</w:t>
                      </w:r>
                      <w:r>
                        <w:rPr>
                          <w:rFonts w:ascii="Calibri" w:hAnsi="Calibri"/>
                          <w:color w:val="032C6F"/>
                          <w:sz w:val="22"/>
                          <w:szCs w:val="22"/>
                        </w:rPr>
                        <w:t xml:space="preserve"> en hauteur</w:t>
                      </w:r>
                      <w:r w:rsidRPr="0050052F">
                        <w:rPr>
                          <w:rFonts w:ascii="Calibri" w:hAnsi="Calibri"/>
                          <w:color w:val="032C6F"/>
                          <w:sz w:val="22"/>
                          <w:szCs w:val="22"/>
                        </w:rPr>
                        <w:t xml:space="preserve"> </w:t>
                      </w:r>
                    </w:p>
                    <w:p w14:paraId="1788991D" w14:textId="3D066806" w:rsidR="003378D9" w:rsidRPr="007E0414" w:rsidRDefault="003378D9" w:rsidP="007E0414">
                      <w:pPr>
                        <w:rPr>
                          <w:rFonts w:ascii="Calibri" w:hAnsi="Calibri"/>
                          <w:color w:val="032C6F"/>
                          <w:sz w:val="22"/>
                          <w:szCs w:val="22"/>
                        </w:rPr>
                      </w:pPr>
                      <w:r>
                        <w:rPr>
                          <w:rFonts w:ascii="Calibri" w:hAnsi="Calibri"/>
                          <w:color w:val="032C6F"/>
                          <w:sz w:val="22"/>
                          <w:szCs w:val="22"/>
                        </w:rPr>
                        <w:t>La</w:t>
                      </w:r>
                      <w:r w:rsidRPr="0050052F">
                        <w:rPr>
                          <w:rFonts w:ascii="Calibri" w:hAnsi="Calibri"/>
                          <w:color w:val="032C6F"/>
                          <w:sz w:val="22"/>
                          <w:szCs w:val="22"/>
                        </w:rPr>
                        <w:t xml:space="preserve"> solution</w:t>
                      </w:r>
                      <w:r>
                        <w:rPr>
                          <w:rFonts w:ascii="Calibri" w:hAnsi="Calibri"/>
                          <w:color w:val="032C6F"/>
                          <w:sz w:val="22"/>
                          <w:szCs w:val="22"/>
                        </w:rPr>
                        <w:t xml:space="preserve"> technique</w:t>
                      </w:r>
                      <w:r w:rsidRPr="0050052F">
                        <w:rPr>
                          <w:rFonts w:ascii="Calibri" w:hAnsi="Calibri"/>
                          <w:color w:val="032C6F"/>
                          <w:sz w:val="22"/>
                          <w:szCs w:val="22"/>
                        </w:rPr>
                        <w:t> :</w:t>
                      </w:r>
                      <w:r w:rsidR="00AB579C">
                        <w:rPr>
                          <w:rFonts w:ascii="Calibri" w:hAnsi="Calibri"/>
                          <w:color w:val="032C6F"/>
                          <w:sz w:val="22"/>
                          <w:szCs w:val="22"/>
                        </w:rPr>
                        <w:t xml:space="preserve"> le</w:t>
                      </w:r>
                      <w:r w:rsidRPr="0050052F">
                        <w:rPr>
                          <w:rFonts w:ascii="Calibri" w:hAnsi="Calibri"/>
                          <w:color w:val="032C6F"/>
                          <w:sz w:val="22"/>
                          <w:szCs w:val="22"/>
                        </w:rPr>
                        <w:t xml:space="preserve"> </w:t>
                      </w:r>
                      <w:r>
                        <w:rPr>
                          <w:rFonts w:ascii="Calibri" w:hAnsi="Calibri"/>
                          <w:color w:val="032C6F"/>
                          <w:sz w:val="22"/>
                          <w:szCs w:val="22"/>
                        </w:rPr>
                        <w:t xml:space="preserve">multidirectionnel </w:t>
                      </w:r>
                      <w:r w:rsidRPr="007E0414">
                        <w:rPr>
                          <w:rFonts w:ascii="Calibri" w:hAnsi="Calibri"/>
                          <w:color w:val="032C6F"/>
                          <w:sz w:val="22"/>
                          <w:szCs w:val="22"/>
                        </w:rPr>
                        <w:t>M368 en 8 positions</w:t>
                      </w:r>
                    </w:p>
                    <w:p w14:paraId="013CDFFD" w14:textId="77777777" w:rsidR="003378D9" w:rsidRDefault="003378D9" w:rsidP="00140CE2"/>
                  </w:txbxContent>
                </v:textbox>
                <w10:wrap type="square"/>
              </v:shape>
            </w:pict>
          </mc:Fallback>
        </mc:AlternateContent>
      </w:r>
    </w:p>
    <w:p w14:paraId="6D9DA661" w14:textId="77777777" w:rsidR="005740CD" w:rsidRDefault="005740CD" w:rsidP="00383D36">
      <w:pPr>
        <w:jc w:val="both"/>
        <w:rPr>
          <w:rFonts w:ascii="Calibri" w:hAnsi="Calibri"/>
        </w:rPr>
      </w:pPr>
    </w:p>
    <w:p w14:paraId="5404D711" w14:textId="77777777" w:rsidR="005740CD" w:rsidRDefault="005740CD" w:rsidP="00383D36">
      <w:pPr>
        <w:jc w:val="both"/>
        <w:rPr>
          <w:rFonts w:ascii="Calibri" w:hAnsi="Calibri"/>
        </w:rPr>
      </w:pPr>
    </w:p>
    <w:p w14:paraId="58BB7C85" w14:textId="77777777" w:rsidR="005740CD" w:rsidRDefault="005740CD" w:rsidP="00383D36">
      <w:pPr>
        <w:jc w:val="both"/>
        <w:rPr>
          <w:rFonts w:ascii="Calibri" w:hAnsi="Calibri"/>
        </w:rPr>
      </w:pPr>
    </w:p>
    <w:p w14:paraId="2BA4CFE3" w14:textId="77777777" w:rsidR="005740CD" w:rsidRDefault="005740CD" w:rsidP="00383D36">
      <w:pPr>
        <w:jc w:val="both"/>
        <w:rPr>
          <w:rFonts w:ascii="Calibri" w:hAnsi="Calibri"/>
        </w:rPr>
      </w:pPr>
    </w:p>
    <w:p w14:paraId="6CC7FB92" w14:textId="77777777" w:rsidR="005740CD" w:rsidRDefault="005740CD" w:rsidP="00383D36">
      <w:pPr>
        <w:jc w:val="both"/>
        <w:rPr>
          <w:rFonts w:ascii="Calibri" w:hAnsi="Calibri"/>
        </w:rPr>
      </w:pPr>
    </w:p>
    <w:p w14:paraId="4F0B1483" w14:textId="77777777" w:rsidR="005740CD" w:rsidRDefault="005740CD" w:rsidP="00383D36">
      <w:pPr>
        <w:jc w:val="both"/>
        <w:rPr>
          <w:rFonts w:ascii="Calibri" w:hAnsi="Calibri"/>
        </w:rPr>
      </w:pPr>
    </w:p>
    <w:p w14:paraId="244B4E8D" w14:textId="7A10B4AA" w:rsidR="00383D36" w:rsidRPr="00570658" w:rsidRDefault="00383D36" w:rsidP="00383D36">
      <w:pPr>
        <w:jc w:val="both"/>
        <w:rPr>
          <w:rFonts w:ascii="Calibri" w:hAnsi="Calibri"/>
        </w:rPr>
      </w:pPr>
      <w:r w:rsidRPr="00570658">
        <w:rPr>
          <w:rFonts w:ascii="Calibri" w:hAnsi="Calibri"/>
        </w:rPr>
        <w:t>Le bureau d’étude de TUBESCA-COMABI a donc conçu un nouvel échafaudage</w:t>
      </w:r>
      <w:r>
        <w:rPr>
          <w:rFonts w:ascii="Calibri" w:hAnsi="Calibri"/>
        </w:rPr>
        <w:t xml:space="preserve"> sur-mesure</w:t>
      </w:r>
      <w:r w:rsidR="00140CE2">
        <w:rPr>
          <w:rFonts w:ascii="Calibri" w:hAnsi="Calibri"/>
        </w:rPr>
        <w:t xml:space="preserve"> qui culminera à 152m de haut (toutes phases cumulées)</w:t>
      </w:r>
      <w:r>
        <w:rPr>
          <w:rFonts w:ascii="Calibri" w:hAnsi="Calibri"/>
        </w:rPr>
        <w:t xml:space="preserve"> pour répondre aux problématiques techniques </w:t>
      </w:r>
      <w:r w:rsidR="00025E6C">
        <w:rPr>
          <w:rFonts w:ascii="Calibri" w:hAnsi="Calibri"/>
        </w:rPr>
        <w:t>de chantier hors-normes.</w:t>
      </w:r>
      <w:r>
        <w:rPr>
          <w:rFonts w:ascii="Calibri" w:hAnsi="Calibri"/>
        </w:rPr>
        <w:t xml:space="preserve"> </w:t>
      </w:r>
      <w:bookmarkStart w:id="0" w:name="_GoBack"/>
      <w:bookmarkEnd w:id="0"/>
    </w:p>
    <w:p w14:paraId="1BDF8E89" w14:textId="78F4B322" w:rsidR="00570658" w:rsidRPr="00B41094" w:rsidRDefault="00E0699E" w:rsidP="00B41094">
      <w:pPr>
        <w:pStyle w:val="NormalWeb"/>
        <w:jc w:val="both"/>
        <w:rPr>
          <w:rFonts w:ascii="Calibri" w:hAnsi="Calibri"/>
          <w:sz w:val="24"/>
          <w:szCs w:val="24"/>
        </w:rPr>
      </w:pPr>
      <w:r>
        <w:rPr>
          <w:rFonts w:ascii="Calibri" w:hAnsi="Calibri"/>
          <w:sz w:val="24"/>
          <w:szCs w:val="24"/>
        </w:rPr>
        <w:t>L</w:t>
      </w:r>
      <w:r w:rsidR="00570658" w:rsidRPr="00B41094">
        <w:rPr>
          <w:rFonts w:ascii="Calibri" w:hAnsi="Calibri"/>
          <w:sz w:val="24"/>
          <w:szCs w:val="24"/>
        </w:rPr>
        <w:t xml:space="preserve">a base de vie du chantier est située à l’intérieur du tabouret de la flèche. L’échafaudage sera monté </w:t>
      </w:r>
      <w:r w:rsidR="003378D9">
        <w:rPr>
          <w:rFonts w:ascii="Calibri" w:hAnsi="Calibri"/>
          <w:sz w:val="24"/>
          <w:szCs w:val="24"/>
        </w:rPr>
        <w:t>en plusieurs fois, par tronçons</w:t>
      </w:r>
      <w:r w:rsidR="00570658" w:rsidRPr="00B41094">
        <w:rPr>
          <w:rFonts w:ascii="Calibri" w:hAnsi="Calibri"/>
          <w:sz w:val="24"/>
          <w:szCs w:val="24"/>
        </w:rPr>
        <w:t xml:space="preserve">: </w:t>
      </w:r>
      <w:r w:rsidR="00570658" w:rsidRPr="00B41094">
        <w:rPr>
          <w:rStyle w:val="lev"/>
          <w:rFonts w:ascii="Calibri" w:hAnsi="Calibri"/>
          <w:sz w:val="24"/>
          <w:szCs w:val="24"/>
        </w:rPr>
        <w:t>des platelages, installés tous les 20m</w:t>
      </w:r>
      <w:r>
        <w:rPr>
          <w:rFonts w:ascii="Calibri" w:hAnsi="Calibri"/>
          <w:sz w:val="24"/>
          <w:szCs w:val="24"/>
        </w:rPr>
        <w:t>, permettront</w:t>
      </w:r>
      <w:r w:rsidR="00570658" w:rsidRPr="00B41094">
        <w:rPr>
          <w:rFonts w:ascii="Calibri" w:hAnsi="Calibri"/>
          <w:sz w:val="24"/>
          <w:szCs w:val="24"/>
        </w:rPr>
        <w:t xml:space="preserve"> de supporter l’échafaudage. </w:t>
      </w:r>
      <w:r w:rsidR="00223672">
        <w:rPr>
          <w:rFonts w:ascii="Calibri" w:hAnsi="Calibri"/>
          <w:sz w:val="24"/>
          <w:szCs w:val="24"/>
        </w:rPr>
        <w:t>A chaque fin de phase</w:t>
      </w:r>
      <w:r w:rsidR="00570658" w:rsidRPr="00B41094">
        <w:rPr>
          <w:rFonts w:ascii="Calibri" w:hAnsi="Calibri"/>
          <w:sz w:val="24"/>
          <w:szCs w:val="24"/>
        </w:rPr>
        <w:t xml:space="preserve">, un platelage sera mis en place pour monter la phase suivante. Seule la façade Sud de la cathédrale restera équipée en continu. Elle comprendra </w:t>
      </w:r>
      <w:r w:rsidR="00570658" w:rsidRPr="00B41094">
        <w:rPr>
          <w:rStyle w:val="lev"/>
          <w:rFonts w:ascii="Calibri" w:hAnsi="Calibri"/>
          <w:sz w:val="24"/>
          <w:szCs w:val="24"/>
        </w:rPr>
        <w:t>une plateforme intermédiaire de stockage des matériaux et servira aussi de point de départ des ascenseurs et des escaliers</w:t>
      </w:r>
      <w:r w:rsidR="00570658" w:rsidRPr="00B41094">
        <w:rPr>
          <w:rFonts w:ascii="Calibri" w:hAnsi="Calibri"/>
          <w:sz w:val="24"/>
          <w:szCs w:val="24"/>
        </w:rPr>
        <w:t>.</w:t>
      </w:r>
      <w:r w:rsidR="0062078D">
        <w:rPr>
          <w:rFonts w:ascii="Calibri" w:hAnsi="Calibri"/>
          <w:sz w:val="24"/>
          <w:szCs w:val="24"/>
        </w:rPr>
        <w:t xml:space="preserve"> </w:t>
      </w:r>
      <w:r w:rsidR="0062078D" w:rsidRPr="0062078D">
        <w:rPr>
          <w:rFonts w:ascii="Calibri" w:hAnsi="Calibri"/>
          <w:sz w:val="24"/>
          <w:szCs w:val="24"/>
        </w:rPr>
        <w:t>Ce montage d’échafaudage prévoit également la récolte des eaux de nettoyage. Un système étanche avec des descentes d’évacuation d’eaux usées longera toute la flèche, l’échafaudage et la plateforme, du point culminant jusqu’au sol.</w:t>
      </w:r>
    </w:p>
    <w:p w14:paraId="6A6BCE65" w14:textId="371184A4" w:rsidR="00570658" w:rsidRPr="00B41094" w:rsidRDefault="005740CD" w:rsidP="00B41094">
      <w:pPr>
        <w:jc w:val="both"/>
        <w:rPr>
          <w:rFonts w:ascii="Calibri" w:hAnsi="Calibri"/>
        </w:rPr>
      </w:pPr>
      <w:r>
        <w:rPr>
          <w:rFonts w:ascii="Calibri" w:hAnsi="Calibri"/>
          <w:noProof/>
        </w:rPr>
        <w:drawing>
          <wp:anchor distT="0" distB="0" distL="114300" distR="114300" simplePos="0" relativeHeight="251662336" behindDoc="0" locked="0" layoutInCell="1" allowOverlap="1" wp14:anchorId="78ECC757" wp14:editId="55F62330">
            <wp:simplePos x="0" y="0"/>
            <wp:positionH relativeFrom="column">
              <wp:posOffset>0</wp:posOffset>
            </wp:positionH>
            <wp:positionV relativeFrom="paragraph">
              <wp:posOffset>19050</wp:posOffset>
            </wp:positionV>
            <wp:extent cx="2615565" cy="3484880"/>
            <wp:effectExtent l="0" t="0" r="635" b="0"/>
            <wp:wrapSquare wrapText="bothSides"/>
            <wp:docPr id="4" name="Image 4" descr="Macintosh HD:Users:meryl:Desktop:IMG_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eryl:Desktop:IMG_01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5565" cy="34848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70658" w:rsidRPr="00B41094">
        <w:rPr>
          <w:rFonts w:ascii="Calibri" w:hAnsi="Calibri"/>
        </w:rPr>
        <w:t xml:space="preserve">La solution d’échafaudage retenue par TUBESCA-COMABI est le multidirectionnel M368 (8 positions). Ce matériau permet ainsi de répondre aux contraintes des formes géométriques et architecturales du bâtiment. </w:t>
      </w:r>
      <w:r w:rsidR="00025E6C">
        <w:rPr>
          <w:rFonts w:ascii="Calibri" w:hAnsi="Calibri"/>
        </w:rPr>
        <w:t>U</w:t>
      </w:r>
      <w:r w:rsidR="00025E6C" w:rsidRPr="00570658">
        <w:rPr>
          <w:rFonts w:ascii="Calibri" w:hAnsi="Calibri"/>
        </w:rPr>
        <w:t xml:space="preserve">ne première phase montera à 38m, où sera située une plateforme de stockage de marchandises. Un 1er ascenseur montera jusqu’à 38m, un 2ème de 38 à 85m. </w:t>
      </w:r>
      <w:r w:rsidR="00570658" w:rsidRPr="00B41094">
        <w:rPr>
          <w:rFonts w:ascii="Calibri" w:hAnsi="Calibri"/>
        </w:rPr>
        <w:t xml:space="preserve">Sur les phases 3, 4, 5 et 6 l’échafaudage sera 100% bâché pour protéger les plombages. À une telle altitude et dans une région comme la Normandie, il s’agit d’une vraie prouesse technique. L’accès à l’échafaudage se fera par des ascenseurs et des escaliers de type UNISTEP (mécano soudé aluminium). Ils alimenteront chaque zone, par tronçon, et monteront </w:t>
      </w:r>
      <w:r w:rsidR="00570658" w:rsidRPr="00B41094">
        <w:rPr>
          <w:rStyle w:val="lev"/>
          <w:rFonts w:ascii="Calibri" w:hAnsi="Calibri"/>
        </w:rPr>
        <w:t>jusqu’à 120m de haut</w:t>
      </w:r>
      <w:r w:rsidR="00570658" w:rsidRPr="00B41094">
        <w:rPr>
          <w:rFonts w:ascii="Calibri" w:hAnsi="Calibri"/>
        </w:rPr>
        <w:t>.</w:t>
      </w:r>
    </w:p>
    <w:p w14:paraId="6694C064" w14:textId="77777777" w:rsidR="00570658" w:rsidRDefault="00570658" w:rsidP="0003347C">
      <w:pPr>
        <w:jc w:val="both"/>
        <w:rPr>
          <w:rFonts w:ascii="Calibri" w:hAnsi="Calibri"/>
        </w:rPr>
      </w:pPr>
    </w:p>
    <w:p w14:paraId="0E5709D3" w14:textId="77777777" w:rsidR="005740CD" w:rsidRDefault="005740CD" w:rsidP="0003347C">
      <w:pPr>
        <w:jc w:val="both"/>
        <w:rPr>
          <w:rFonts w:ascii="Calibri" w:hAnsi="Calibri"/>
        </w:rPr>
      </w:pPr>
    </w:p>
    <w:p w14:paraId="3C209149" w14:textId="77777777" w:rsidR="005740CD" w:rsidRDefault="005740CD" w:rsidP="0003347C">
      <w:pPr>
        <w:jc w:val="both"/>
        <w:rPr>
          <w:rFonts w:ascii="Calibri" w:hAnsi="Calibri"/>
        </w:rPr>
      </w:pPr>
    </w:p>
    <w:p w14:paraId="487268BF" w14:textId="77777777" w:rsidR="005740CD" w:rsidRPr="00570658" w:rsidRDefault="005740CD" w:rsidP="0003347C">
      <w:pPr>
        <w:jc w:val="both"/>
        <w:rPr>
          <w:rFonts w:ascii="Calibri" w:hAnsi="Calibri"/>
        </w:rPr>
      </w:pPr>
    </w:p>
    <w:p w14:paraId="7D28CA4C" w14:textId="77777777" w:rsidR="00570658" w:rsidRPr="00570658" w:rsidRDefault="00570658">
      <w:pPr>
        <w:rPr>
          <w:rFonts w:ascii="Calibri" w:hAnsi="Calibri"/>
        </w:rPr>
      </w:pPr>
    </w:p>
    <w:p w14:paraId="2ABD047B" w14:textId="77777777" w:rsidR="00570658" w:rsidRPr="005740CD" w:rsidRDefault="00570658" w:rsidP="00570658">
      <w:pPr>
        <w:pBdr>
          <w:top w:val="single" w:sz="4" w:space="1" w:color="auto"/>
        </w:pBdr>
        <w:rPr>
          <w:rFonts w:ascii="Calibri" w:hAnsi="Calibri"/>
          <w:b/>
          <w:i/>
          <w:sz w:val="18"/>
          <w:szCs w:val="18"/>
        </w:rPr>
      </w:pPr>
      <w:r w:rsidRPr="005740CD">
        <w:rPr>
          <w:rFonts w:ascii="Calibri" w:hAnsi="Calibri"/>
          <w:b/>
          <w:i/>
          <w:sz w:val="18"/>
          <w:szCs w:val="18"/>
        </w:rPr>
        <w:t>A propos de TUBESCA-COMABI</w:t>
      </w:r>
    </w:p>
    <w:p w14:paraId="3061BCC0" w14:textId="77777777" w:rsidR="00570658" w:rsidRPr="005740CD" w:rsidRDefault="00570658" w:rsidP="00570658">
      <w:pPr>
        <w:jc w:val="both"/>
        <w:rPr>
          <w:rFonts w:ascii="Calibri" w:hAnsi="Calibri"/>
          <w:sz w:val="18"/>
          <w:szCs w:val="18"/>
        </w:rPr>
      </w:pPr>
      <w:proofErr w:type="spellStart"/>
      <w:r w:rsidRPr="005740CD">
        <w:rPr>
          <w:rFonts w:ascii="Calibri" w:hAnsi="Calibri"/>
          <w:sz w:val="18"/>
          <w:szCs w:val="18"/>
        </w:rPr>
        <w:t>Tubesca-Comabi</w:t>
      </w:r>
      <w:proofErr w:type="spellEnd"/>
      <w:r w:rsidRPr="005740CD">
        <w:rPr>
          <w:rFonts w:ascii="Calibri" w:hAnsi="Calibri"/>
          <w:sz w:val="18"/>
          <w:szCs w:val="18"/>
        </w:rPr>
        <w:t xml:space="preserve"> est le leader français dans la fabrication et la commercialisation de solutions d’accès et de travail en hauteur. L’entreprise propose à la fois des solutions d’accès standard (type échelles, marchepieds et plates-formes individuelles de travail), d’accès spécifiques chantiers (échafaudages roulant et fixe) et de maintenance industrielle et aéronautique (docks de maintenance).  L’entreprise s’appuie sur un réseau de distributeurs très dense mais propose également un canal de vente direct à des professionnels du BTP/ gros œuvre ou des loueurs. 100 % de ses produits et solutions est conçu et fabriqué en France dans 3 sites industriels et certifiés par des organismes nationaux et européens. L’innovation est au cœur des </w:t>
      </w:r>
      <w:proofErr w:type="spellStart"/>
      <w:r w:rsidRPr="005740CD">
        <w:rPr>
          <w:rFonts w:ascii="Calibri" w:hAnsi="Calibri"/>
          <w:sz w:val="18"/>
          <w:szCs w:val="18"/>
        </w:rPr>
        <w:t>process</w:t>
      </w:r>
      <w:proofErr w:type="spellEnd"/>
      <w:r w:rsidRPr="005740CD">
        <w:rPr>
          <w:rFonts w:ascii="Calibri" w:hAnsi="Calibri"/>
          <w:sz w:val="18"/>
          <w:szCs w:val="18"/>
        </w:rPr>
        <w:t xml:space="preserve"> du groupe, chaque année, il consacre 10 % de son chiffre d’affaires à la création de nouveaux produits et services.</w:t>
      </w:r>
    </w:p>
    <w:p w14:paraId="3092D1F7" w14:textId="77777777" w:rsidR="00570658" w:rsidRPr="005740CD" w:rsidRDefault="00570658" w:rsidP="00570658">
      <w:pPr>
        <w:rPr>
          <w:rFonts w:ascii="Calibri" w:hAnsi="Calibri"/>
          <w:sz w:val="18"/>
          <w:szCs w:val="18"/>
        </w:rPr>
      </w:pPr>
    </w:p>
    <w:p w14:paraId="0B8DBDC3" w14:textId="77777777" w:rsidR="00570658" w:rsidRPr="005740CD" w:rsidRDefault="00570658" w:rsidP="00570658">
      <w:pPr>
        <w:rPr>
          <w:rFonts w:ascii="Calibri" w:hAnsi="Calibri"/>
          <w:b/>
          <w:sz w:val="18"/>
          <w:szCs w:val="18"/>
        </w:rPr>
      </w:pPr>
      <w:r w:rsidRPr="005740CD">
        <w:rPr>
          <w:rFonts w:ascii="Calibri" w:hAnsi="Calibri"/>
          <w:b/>
          <w:sz w:val="18"/>
          <w:szCs w:val="18"/>
        </w:rPr>
        <w:t>Chiffres clés :</w:t>
      </w:r>
    </w:p>
    <w:p w14:paraId="57B58AD3" w14:textId="77777777" w:rsidR="00570658" w:rsidRPr="005740CD" w:rsidRDefault="00570658" w:rsidP="00570658">
      <w:pPr>
        <w:rPr>
          <w:rFonts w:ascii="Calibri" w:hAnsi="Calibri"/>
          <w:sz w:val="18"/>
          <w:szCs w:val="18"/>
        </w:rPr>
      </w:pPr>
      <w:r w:rsidRPr="005740CD">
        <w:rPr>
          <w:rFonts w:ascii="Calibri" w:hAnsi="Calibri"/>
          <w:sz w:val="18"/>
          <w:szCs w:val="18"/>
        </w:rPr>
        <w:t>74 M€ de CA en 2015 </w:t>
      </w:r>
    </w:p>
    <w:p w14:paraId="6A9BA833" w14:textId="77777777" w:rsidR="00570658" w:rsidRPr="005740CD" w:rsidRDefault="00570658" w:rsidP="00570658">
      <w:pPr>
        <w:rPr>
          <w:rFonts w:ascii="Calibri" w:hAnsi="Calibri"/>
          <w:sz w:val="18"/>
          <w:szCs w:val="18"/>
        </w:rPr>
      </w:pPr>
      <w:r w:rsidRPr="005740CD">
        <w:rPr>
          <w:rFonts w:ascii="Calibri" w:hAnsi="Calibri"/>
          <w:sz w:val="18"/>
          <w:szCs w:val="18"/>
        </w:rPr>
        <w:t>320 collaborateurs dont 15 ingénieurs</w:t>
      </w:r>
    </w:p>
    <w:p w14:paraId="7090ADC7" w14:textId="77777777" w:rsidR="00570658" w:rsidRPr="005740CD" w:rsidRDefault="00570658" w:rsidP="00570658">
      <w:pPr>
        <w:rPr>
          <w:rFonts w:ascii="Calibri" w:hAnsi="Calibri"/>
          <w:sz w:val="18"/>
          <w:szCs w:val="18"/>
        </w:rPr>
      </w:pPr>
      <w:r w:rsidRPr="005740CD">
        <w:rPr>
          <w:rFonts w:ascii="Calibri" w:hAnsi="Calibri"/>
          <w:sz w:val="18"/>
          <w:szCs w:val="18"/>
        </w:rPr>
        <w:t>Fabrication 100 % française</w:t>
      </w:r>
    </w:p>
    <w:p w14:paraId="796791CB" w14:textId="77777777" w:rsidR="00570658" w:rsidRPr="005740CD" w:rsidRDefault="00570658" w:rsidP="00570658">
      <w:pPr>
        <w:rPr>
          <w:rFonts w:ascii="Calibri" w:hAnsi="Calibri"/>
          <w:sz w:val="18"/>
          <w:szCs w:val="18"/>
        </w:rPr>
      </w:pPr>
      <w:r w:rsidRPr="005740CD">
        <w:rPr>
          <w:rFonts w:ascii="Calibri" w:hAnsi="Calibri"/>
          <w:sz w:val="18"/>
          <w:szCs w:val="18"/>
        </w:rPr>
        <w:t>3 sites industriels (</w:t>
      </w:r>
      <w:proofErr w:type="spellStart"/>
      <w:r w:rsidRPr="005740CD">
        <w:rPr>
          <w:rFonts w:ascii="Calibri" w:hAnsi="Calibri"/>
          <w:sz w:val="18"/>
          <w:szCs w:val="18"/>
        </w:rPr>
        <w:t>Ailly-sur-Noye</w:t>
      </w:r>
      <w:proofErr w:type="spellEnd"/>
      <w:r w:rsidRPr="005740CD">
        <w:rPr>
          <w:rFonts w:ascii="Calibri" w:hAnsi="Calibri"/>
          <w:sz w:val="18"/>
          <w:szCs w:val="18"/>
        </w:rPr>
        <w:t>, Trévoux et Montpellier)</w:t>
      </w:r>
    </w:p>
    <w:p w14:paraId="1551052C" w14:textId="77777777" w:rsidR="00570658" w:rsidRPr="005740CD" w:rsidRDefault="00570658" w:rsidP="00570658">
      <w:pPr>
        <w:rPr>
          <w:rFonts w:ascii="Calibri" w:hAnsi="Calibri"/>
          <w:sz w:val="18"/>
          <w:szCs w:val="18"/>
        </w:rPr>
      </w:pPr>
      <w:r w:rsidRPr="005740CD">
        <w:rPr>
          <w:rFonts w:ascii="Calibri" w:hAnsi="Calibri"/>
          <w:sz w:val="18"/>
          <w:szCs w:val="18"/>
        </w:rPr>
        <w:t>30 brevets déposés au cours des dernières années</w:t>
      </w:r>
    </w:p>
    <w:p w14:paraId="6040162A" w14:textId="77777777" w:rsidR="00570658" w:rsidRPr="005740CD" w:rsidRDefault="00570658" w:rsidP="00570658">
      <w:pPr>
        <w:rPr>
          <w:rFonts w:ascii="Calibri" w:hAnsi="Calibri"/>
          <w:sz w:val="18"/>
          <w:szCs w:val="18"/>
        </w:rPr>
      </w:pPr>
      <w:r w:rsidRPr="005740CD">
        <w:rPr>
          <w:rFonts w:ascii="Calibri" w:hAnsi="Calibri"/>
          <w:sz w:val="18"/>
          <w:szCs w:val="18"/>
        </w:rPr>
        <w:t xml:space="preserve">Plus de 200 chantiers en étude et réalisation sur 2015, suivis d’un accompagnement terrain. </w:t>
      </w:r>
    </w:p>
    <w:p w14:paraId="159F3768" w14:textId="77777777" w:rsidR="00570658" w:rsidRPr="00570658" w:rsidRDefault="00570658" w:rsidP="00570658">
      <w:pPr>
        <w:rPr>
          <w:rFonts w:ascii="Calibri" w:hAnsi="Calibri"/>
          <w:b/>
          <w:sz w:val="20"/>
          <w:szCs w:val="20"/>
        </w:rPr>
      </w:pPr>
    </w:p>
    <w:p w14:paraId="181D44B6" w14:textId="77777777" w:rsidR="00570658" w:rsidRPr="005740CD" w:rsidRDefault="00570658" w:rsidP="00570658">
      <w:pPr>
        <w:rPr>
          <w:rFonts w:ascii="Calibri" w:hAnsi="Calibri"/>
          <w:b/>
          <w:sz w:val="18"/>
          <w:szCs w:val="18"/>
        </w:rPr>
      </w:pPr>
      <w:r w:rsidRPr="005740CD">
        <w:rPr>
          <w:rFonts w:ascii="Calibri" w:hAnsi="Calibri"/>
          <w:b/>
          <w:sz w:val="18"/>
          <w:szCs w:val="18"/>
        </w:rPr>
        <w:t>Contacts presse :</w:t>
      </w:r>
    </w:p>
    <w:p w14:paraId="35E1A8E0" w14:textId="77777777" w:rsidR="00570658" w:rsidRPr="005740CD" w:rsidRDefault="00570658" w:rsidP="00570658">
      <w:pPr>
        <w:rPr>
          <w:rFonts w:ascii="Calibri" w:hAnsi="Calibri"/>
          <w:sz w:val="18"/>
          <w:szCs w:val="18"/>
        </w:rPr>
      </w:pPr>
      <w:r w:rsidRPr="005740CD">
        <w:rPr>
          <w:rFonts w:ascii="Calibri" w:hAnsi="Calibri"/>
          <w:sz w:val="18"/>
          <w:szCs w:val="18"/>
        </w:rPr>
        <w:t xml:space="preserve">PLUS2SENS </w:t>
      </w:r>
    </w:p>
    <w:p w14:paraId="2D185A0A" w14:textId="77777777" w:rsidR="00570658" w:rsidRPr="005740CD" w:rsidRDefault="00570658" w:rsidP="00570658">
      <w:pPr>
        <w:rPr>
          <w:rFonts w:ascii="Calibri" w:hAnsi="Calibri"/>
          <w:sz w:val="18"/>
          <w:szCs w:val="18"/>
        </w:rPr>
      </w:pPr>
      <w:r w:rsidRPr="005740CD">
        <w:rPr>
          <w:rFonts w:ascii="Calibri" w:hAnsi="Calibri"/>
          <w:sz w:val="18"/>
          <w:szCs w:val="18"/>
        </w:rPr>
        <w:t>Laurence NICOLAS / Meryl GILGENKRANTZ – 04 37 24 02 58</w:t>
      </w:r>
    </w:p>
    <w:p w14:paraId="20E5CB82" w14:textId="5EB0C366" w:rsidR="00570658" w:rsidRPr="00570658" w:rsidRDefault="00607DFF">
      <w:pPr>
        <w:rPr>
          <w:rFonts w:ascii="Calibri" w:hAnsi="Calibri"/>
        </w:rPr>
      </w:pPr>
      <w:hyperlink r:id="rId10" w:history="1">
        <w:r w:rsidR="00570658" w:rsidRPr="005740CD">
          <w:rPr>
            <w:rStyle w:val="Lienhypertexte"/>
            <w:rFonts w:ascii="Calibri" w:hAnsi="Calibri"/>
            <w:sz w:val="18"/>
            <w:szCs w:val="18"/>
          </w:rPr>
          <w:t>laurence@plus2sens.com</w:t>
        </w:r>
      </w:hyperlink>
      <w:r w:rsidR="00570658" w:rsidRPr="005740CD">
        <w:rPr>
          <w:rStyle w:val="Lienhypertexte"/>
          <w:rFonts w:ascii="Calibri" w:hAnsi="Calibri"/>
          <w:sz w:val="18"/>
          <w:szCs w:val="18"/>
        </w:rPr>
        <w:t xml:space="preserve"> /</w:t>
      </w:r>
      <w:r w:rsidR="00570658" w:rsidRPr="005740CD">
        <w:rPr>
          <w:rFonts w:ascii="Calibri" w:hAnsi="Calibri"/>
          <w:sz w:val="18"/>
          <w:szCs w:val="18"/>
        </w:rPr>
        <w:t xml:space="preserve"> </w:t>
      </w:r>
      <w:hyperlink r:id="rId11" w:history="1">
        <w:r w:rsidR="00570658" w:rsidRPr="005740CD">
          <w:rPr>
            <w:rStyle w:val="Lienhypertexte"/>
            <w:rFonts w:ascii="Calibri" w:hAnsi="Calibri"/>
            <w:sz w:val="18"/>
            <w:szCs w:val="18"/>
          </w:rPr>
          <w:t>meryl@plus2sens.com</w:t>
        </w:r>
      </w:hyperlink>
    </w:p>
    <w:sectPr w:rsidR="00570658" w:rsidRPr="00570658" w:rsidSect="001B699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44D7"/>
    <w:multiLevelType w:val="hybridMultilevel"/>
    <w:tmpl w:val="AAFAAB5A"/>
    <w:lvl w:ilvl="0" w:tplc="D2161302">
      <w:start w:val="3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B28"/>
    <w:rsid w:val="00025E6C"/>
    <w:rsid w:val="0003347C"/>
    <w:rsid w:val="00043866"/>
    <w:rsid w:val="00061944"/>
    <w:rsid w:val="00062E9C"/>
    <w:rsid w:val="00135B28"/>
    <w:rsid w:val="00140CE2"/>
    <w:rsid w:val="001B699D"/>
    <w:rsid w:val="001C55A9"/>
    <w:rsid w:val="00223672"/>
    <w:rsid w:val="00246E90"/>
    <w:rsid w:val="0027453A"/>
    <w:rsid w:val="002A6F84"/>
    <w:rsid w:val="002B309D"/>
    <w:rsid w:val="003378D9"/>
    <w:rsid w:val="003728AD"/>
    <w:rsid w:val="00383D36"/>
    <w:rsid w:val="00494313"/>
    <w:rsid w:val="00513741"/>
    <w:rsid w:val="00570658"/>
    <w:rsid w:val="005740CD"/>
    <w:rsid w:val="005842EA"/>
    <w:rsid w:val="00607DFF"/>
    <w:rsid w:val="0062078D"/>
    <w:rsid w:val="007A4222"/>
    <w:rsid w:val="007E0414"/>
    <w:rsid w:val="0096087D"/>
    <w:rsid w:val="00992BB5"/>
    <w:rsid w:val="00A22904"/>
    <w:rsid w:val="00AB116D"/>
    <w:rsid w:val="00AB579C"/>
    <w:rsid w:val="00B41094"/>
    <w:rsid w:val="00BE52E3"/>
    <w:rsid w:val="00D239DE"/>
    <w:rsid w:val="00D55A1D"/>
    <w:rsid w:val="00E0570F"/>
    <w:rsid w:val="00E0699E"/>
    <w:rsid w:val="00E07DB2"/>
    <w:rsid w:val="00E241DC"/>
    <w:rsid w:val="00FC035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1C83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70658"/>
    <w:rPr>
      <w:color w:val="0000FF" w:themeColor="hyperlink"/>
      <w:u w:val="single"/>
    </w:rPr>
  </w:style>
  <w:style w:type="paragraph" w:styleId="NormalWeb">
    <w:name w:val="Normal (Web)"/>
    <w:basedOn w:val="Normal"/>
    <w:uiPriority w:val="99"/>
    <w:semiHidden/>
    <w:unhideWhenUsed/>
    <w:rsid w:val="00570658"/>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570658"/>
    <w:rPr>
      <w:b/>
      <w:bCs/>
    </w:rPr>
  </w:style>
  <w:style w:type="paragraph" w:styleId="Paragraphedeliste">
    <w:name w:val="List Paragraph"/>
    <w:basedOn w:val="Normal"/>
    <w:uiPriority w:val="34"/>
    <w:qFormat/>
    <w:rsid w:val="00140CE2"/>
    <w:pPr>
      <w:ind w:left="720"/>
      <w:contextualSpacing/>
    </w:pPr>
  </w:style>
  <w:style w:type="paragraph" w:styleId="Textedebulles">
    <w:name w:val="Balloon Text"/>
    <w:basedOn w:val="Normal"/>
    <w:link w:val="TextedebullesCar"/>
    <w:uiPriority w:val="99"/>
    <w:semiHidden/>
    <w:unhideWhenUsed/>
    <w:rsid w:val="005740C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740C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70658"/>
    <w:rPr>
      <w:color w:val="0000FF" w:themeColor="hyperlink"/>
      <w:u w:val="single"/>
    </w:rPr>
  </w:style>
  <w:style w:type="paragraph" w:styleId="NormalWeb">
    <w:name w:val="Normal (Web)"/>
    <w:basedOn w:val="Normal"/>
    <w:uiPriority w:val="99"/>
    <w:semiHidden/>
    <w:unhideWhenUsed/>
    <w:rsid w:val="00570658"/>
    <w:pPr>
      <w:spacing w:before="100" w:beforeAutospacing="1" w:after="100" w:afterAutospacing="1"/>
    </w:pPr>
    <w:rPr>
      <w:rFonts w:ascii="Times" w:hAnsi="Times" w:cs="Times New Roman"/>
      <w:sz w:val="20"/>
      <w:szCs w:val="20"/>
    </w:rPr>
  </w:style>
  <w:style w:type="character" w:styleId="lev">
    <w:name w:val="Strong"/>
    <w:basedOn w:val="Policepardfaut"/>
    <w:uiPriority w:val="22"/>
    <w:qFormat/>
    <w:rsid w:val="00570658"/>
    <w:rPr>
      <w:b/>
      <w:bCs/>
    </w:rPr>
  </w:style>
  <w:style w:type="paragraph" w:styleId="Paragraphedeliste">
    <w:name w:val="List Paragraph"/>
    <w:basedOn w:val="Normal"/>
    <w:uiPriority w:val="34"/>
    <w:qFormat/>
    <w:rsid w:val="00140CE2"/>
    <w:pPr>
      <w:ind w:left="720"/>
      <w:contextualSpacing/>
    </w:pPr>
  </w:style>
  <w:style w:type="paragraph" w:styleId="Textedebulles">
    <w:name w:val="Balloon Text"/>
    <w:basedOn w:val="Normal"/>
    <w:link w:val="TextedebullesCar"/>
    <w:uiPriority w:val="99"/>
    <w:semiHidden/>
    <w:unhideWhenUsed/>
    <w:rsid w:val="005740C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740C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401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meryl@plus2sens.com"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mailto:laurence@plus2sens.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1093</Words>
  <Characters>6012</Characters>
  <Application>Microsoft Macintosh Word</Application>
  <DocSecurity>0</DocSecurity>
  <Lines>50</Lines>
  <Paragraphs>14</Paragraphs>
  <ScaleCrop>false</ScaleCrop>
  <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dc:creator>
  <cp:keywords/>
  <dc:description/>
  <cp:lastModifiedBy>Meryl</cp:lastModifiedBy>
  <cp:revision>32</cp:revision>
  <cp:lastPrinted>2016-08-17T12:41:00Z</cp:lastPrinted>
  <dcterms:created xsi:type="dcterms:W3CDTF">2016-08-16T08:05:00Z</dcterms:created>
  <dcterms:modified xsi:type="dcterms:W3CDTF">2016-08-23T13:03:00Z</dcterms:modified>
</cp:coreProperties>
</file>